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89528" w14:textId="77777777" w:rsidR="00846F26" w:rsidRPr="00017B1E" w:rsidRDefault="00846F26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846F26" w:rsidRPr="001F5C7A" w14:paraId="75AD9282" w14:textId="77777777" w:rsidTr="001541D7">
        <w:tc>
          <w:tcPr>
            <w:tcW w:w="9469" w:type="dxa"/>
          </w:tcPr>
          <w:p w14:paraId="46BF0B21" w14:textId="77777777" w:rsidR="00846F26" w:rsidRDefault="00AB4EDB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SEZNAM PODDAVATELŮ</w:t>
            </w:r>
          </w:p>
          <w:p w14:paraId="2A1AC489" w14:textId="77777777" w:rsidR="00AB4EDB" w:rsidRPr="00AB4EDB" w:rsidRDefault="00AB4EDB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</w:rPr>
              <w:t>s jejichž pomocí dodavatel předpokládá realizaci</w:t>
            </w:r>
          </w:p>
          <w:p w14:paraId="5FF2838D" w14:textId="77777777" w:rsidR="00846F26" w:rsidRPr="00872A29" w:rsidRDefault="00846F26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veřejné zakáz</w:t>
            </w:r>
            <w:r w:rsidR="00AB4EDB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ky</w:t>
            </w: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malého rozsahu</w:t>
            </w:r>
          </w:p>
        </w:tc>
      </w:tr>
      <w:tr w:rsidR="00846F26" w:rsidRPr="001F5C7A" w14:paraId="73A77720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3F8886C8" w14:textId="2F110593" w:rsidR="00846F26" w:rsidRPr="002473E5" w:rsidRDefault="009457E0" w:rsidP="009457E0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Stavební úpravy pokojů 14 a 15 penzionu Athéna v Nové Včelnici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</w:tbl>
    <w:p w14:paraId="7A9209F9" w14:textId="77777777" w:rsidR="00846F26" w:rsidRDefault="00846F26"/>
    <w:p w14:paraId="4F957F55" w14:textId="77777777" w:rsidR="00846F26" w:rsidRDefault="00846F26"/>
    <w:p w14:paraId="3542ACAE" w14:textId="77777777" w:rsidR="00C6340A" w:rsidRDefault="00C6340A"/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490"/>
        <w:gridCol w:w="2406"/>
        <w:gridCol w:w="2088"/>
        <w:gridCol w:w="1945"/>
      </w:tblGrid>
      <w:tr w:rsidR="00AB4EDB" w:rsidRPr="00AB4EDB" w14:paraId="463493B6" w14:textId="77777777" w:rsidTr="009277B4"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9277B4"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9277B4"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9277B4"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9277B4"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9277B4"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9277B4"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9277B4"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9277B4"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9277B4"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9277B4"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9277B4"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9277B4"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9277B4"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9277B4"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9277B4"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9277B4"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9277B4"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9277B4"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9277B4"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9277B4"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4EDB">
              <w:rPr>
                <w:rFonts w:asciiTheme="minorHAnsi" w:hAnsiTheme="minorHAnsi"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asciiTheme="minorHAnsi" w:hAnsiTheme="minorHAnsi"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</w:t>
      </w:r>
      <w:r>
        <w:rPr>
          <w:rFonts w:asciiTheme="minorHAnsi" w:hAnsiTheme="minorHAnsi" w:cstheme="minorHAnsi"/>
        </w:rPr>
        <w:t>..............</w:t>
      </w:r>
      <w:r w:rsidRPr="009E3A88">
        <w:rPr>
          <w:rFonts w:asciiTheme="minorHAnsi" w:hAnsiTheme="minorHAnsi" w:cstheme="minorHAnsi"/>
        </w:rPr>
        <w:t>. dne</w:t>
      </w:r>
      <w:r>
        <w:rPr>
          <w:rFonts w:asciiTheme="minorHAnsi" w:hAnsiTheme="minorHAnsi"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asciiTheme="minorHAnsi" w:hAnsiTheme="minorHAnsi"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asciiTheme="minorHAnsi" w:hAnsiTheme="minorHAnsi"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0540F4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9457E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62A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46F2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9D0C" w14:textId="77777777" w:rsidR="00846F26" w:rsidRPr="00872A29" w:rsidRDefault="00846F26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64B85">
      <w:rPr>
        <w:rFonts w:asciiTheme="minorHAnsi" w:hAnsiTheme="minorHAnsi" w:cstheme="minorHAnsi"/>
        <w:b/>
        <w:color w:val="632423" w:themeColor="accent2" w:themeShade="80"/>
        <w:sz w:val="32"/>
      </w:rPr>
      <w:t>4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73EF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2</cp:revision>
  <dcterms:created xsi:type="dcterms:W3CDTF">2020-12-09T07:14:00Z</dcterms:created>
  <dcterms:modified xsi:type="dcterms:W3CDTF">2020-12-09T07:14:00Z</dcterms:modified>
</cp:coreProperties>
</file>