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333B6A" w14:textId="31318F69" w:rsidR="008C2E92" w:rsidRDefault="00252273" w:rsidP="00331944">
      <w:pPr>
        <w:pStyle w:val="Nadpis1"/>
      </w:pPr>
      <w:r>
        <w:t>VYHLÁŠENÍ PROGRAMOVÉ DOTACE PRO ROK 202</w:t>
      </w:r>
      <w:r w:rsidR="00864610">
        <w:t>6</w:t>
      </w:r>
    </w:p>
    <w:p w14:paraId="677B0D00" w14:textId="77777777" w:rsidR="008C2E92" w:rsidRDefault="00252273" w:rsidP="00623C7B">
      <w:pPr>
        <w:jc w:val="both"/>
      </w:pPr>
      <w:r>
        <w:t xml:space="preserve">Město Nová Včelnice jako poskytovatel dotace zveřejňuje </w:t>
      </w:r>
      <w:r w:rsidR="00D4360B">
        <w:t xml:space="preserve">§ 10c </w:t>
      </w:r>
      <w:r>
        <w:t>odst. 2 zák. č. 25/2015 Sb., kterým se mění zákon č. 250/2000 Sb., o rozpočtových pravidlech územních rozpočtů, v platném znění, program na podporu projektů pořádaných na území města Nová Včelnice</w:t>
      </w:r>
    </w:p>
    <w:p w14:paraId="76AE9B61" w14:textId="77777777" w:rsidR="008C2E92" w:rsidRDefault="00252273" w:rsidP="007E567A">
      <w:pPr>
        <w:pStyle w:val="Nadpis2"/>
      </w:pPr>
      <w:r>
        <w:t>a) Účel, na který mohou být peněžní prostředky poskytnuty</w:t>
      </w:r>
    </w:p>
    <w:p w14:paraId="238BC509" w14:textId="3DB6BE97" w:rsidR="008C2E92" w:rsidRPr="00D4360B" w:rsidRDefault="00252273" w:rsidP="00623C7B">
      <w:pPr>
        <w:jc w:val="both"/>
        <w:rPr>
          <w:strike/>
          <w:color w:val="FF0000"/>
        </w:rPr>
      </w:pPr>
      <w:r>
        <w:t>Podpora aktivit obyvatel s prioritním zaměřením na děti a mládež. Aktivitou se pro potřeby tohoto projektu rozumí pořádání veřejně přístupných akcí, turnajů, pravidelných soutěží a zápasů, představení, výstav, přehlídek apod. Podpora projektů zajišťujících zvýšení přitažlivosti a návštěvnosti města. Podpora projektů zaměřených na tělovýchovu, sport, kulturní a vzdělávací projekty</w:t>
      </w:r>
      <w:r w:rsidR="00DB5E96">
        <w:t>.</w:t>
      </w:r>
    </w:p>
    <w:p w14:paraId="4412BA38" w14:textId="77777777" w:rsidR="008C2E92" w:rsidRDefault="00252273" w:rsidP="00331944">
      <w:pPr>
        <w:pStyle w:val="Nadpis2"/>
      </w:pPr>
      <w:r>
        <w:t>b) Důvody podpory</w:t>
      </w:r>
    </w:p>
    <w:p w14:paraId="1D7EC8EB" w14:textId="77777777" w:rsidR="008C2E92" w:rsidRDefault="00252273" w:rsidP="00623C7B">
      <w:pPr>
        <w:jc w:val="both"/>
      </w:pPr>
      <w:r>
        <w:t>Zkvalitnění života ve městě, rozvoj v oblasti kultury, sportu, tvůrčích, ekologických a výchovných aktivit vedoucích zejména k podpoře práce s dětmi a mládeží.</w:t>
      </w:r>
    </w:p>
    <w:p w14:paraId="23EE994B" w14:textId="77777777" w:rsidR="008C2E92" w:rsidRDefault="00252273" w:rsidP="00623C7B">
      <w:pPr>
        <w:pStyle w:val="Nadpis2"/>
        <w:jc w:val="both"/>
      </w:pPr>
      <w:r>
        <w:t>c) Objem peněžních prostředků vyčleněných v rozpočtu na podporu stanoveného účelu</w:t>
      </w:r>
    </w:p>
    <w:p w14:paraId="137B9563" w14:textId="3C80BF3A" w:rsidR="008C2E92" w:rsidRDefault="00252273" w:rsidP="00623C7B">
      <w:pPr>
        <w:jc w:val="both"/>
      </w:pPr>
      <w:r>
        <w:t>Město Nová Včelnice vyčlení ze svého rozpočtu na programovou dotaci pro rok 202</w:t>
      </w:r>
      <w:r w:rsidR="00864610">
        <w:t>6</w:t>
      </w:r>
      <w:r>
        <w:t xml:space="preserve"> celkový objem finančních prostředků ve </w:t>
      </w:r>
      <w:r w:rsidRPr="00DD18BC">
        <w:t xml:space="preserve">výši </w:t>
      </w:r>
      <w:r w:rsidR="00CB4302" w:rsidRPr="00864610">
        <w:rPr>
          <w:highlight w:val="yellow"/>
        </w:rPr>
        <w:t>2</w:t>
      </w:r>
      <w:r w:rsidR="00864610" w:rsidRPr="00864610">
        <w:rPr>
          <w:highlight w:val="yellow"/>
        </w:rPr>
        <w:t>5</w:t>
      </w:r>
      <w:r w:rsidR="00CB4302" w:rsidRPr="00864610">
        <w:rPr>
          <w:highlight w:val="yellow"/>
        </w:rPr>
        <w:t>0 000</w:t>
      </w:r>
      <w:r w:rsidRPr="00864610">
        <w:rPr>
          <w:highlight w:val="yellow"/>
        </w:rPr>
        <w:t xml:space="preserve"> Kč</w:t>
      </w:r>
      <w:r w:rsidRPr="0035760C">
        <w:t xml:space="preserve">, slovy: </w:t>
      </w:r>
      <w:r w:rsidR="005C264D" w:rsidRPr="0035760C">
        <w:t>Dvěstě</w:t>
      </w:r>
      <w:r w:rsidR="00864610">
        <w:t>padesát</w:t>
      </w:r>
      <w:r w:rsidR="005C264D" w:rsidRPr="0035760C">
        <w:t>tisíc</w:t>
      </w:r>
      <w:r w:rsidRPr="00DD18BC">
        <w:t xml:space="preserve"> korun českých</w:t>
      </w:r>
      <w:r>
        <w:t>.</w:t>
      </w:r>
    </w:p>
    <w:p w14:paraId="071EA0DB" w14:textId="77777777" w:rsidR="008C2E92" w:rsidRDefault="00252273" w:rsidP="007E567A">
      <w:pPr>
        <w:pStyle w:val="Nadpis2"/>
        <w:jc w:val="both"/>
      </w:pPr>
      <w:r>
        <w:t>d) Maximální a minimální výše dotace</w:t>
      </w:r>
    </w:p>
    <w:p w14:paraId="3D0D9347" w14:textId="41313ED7" w:rsidR="008C2E92" w:rsidRDefault="00252273" w:rsidP="00623C7B">
      <w:pPr>
        <w:jc w:val="both"/>
      </w:pPr>
      <w:r>
        <w:t>Na jeden projekt může být poskytnuta dotace v max. výši 20</w:t>
      </w:r>
      <w:r w:rsidR="0046699F">
        <w:t xml:space="preserve"> </w:t>
      </w:r>
      <w:r>
        <w:t xml:space="preserve">000 Kč. Minimální výše dotace na jeden projekt musí činit </w:t>
      </w:r>
      <w:r w:rsidR="007E567A" w:rsidRPr="00DB5E96">
        <w:t>2</w:t>
      </w:r>
      <w:r w:rsidRPr="00DB5E96">
        <w:t>000,-</w:t>
      </w:r>
      <w:r>
        <w:t xml:space="preserve"> Kč.</w:t>
      </w:r>
    </w:p>
    <w:p w14:paraId="4CD7DA97" w14:textId="77777777" w:rsidR="008C2E92" w:rsidRDefault="00252273" w:rsidP="007E567A">
      <w:pPr>
        <w:pStyle w:val="Nadpis2"/>
        <w:jc w:val="both"/>
      </w:pPr>
      <w:r>
        <w:t>e) Okruh způsobilých žadatelů</w:t>
      </w:r>
    </w:p>
    <w:p w14:paraId="0FE9BDDB" w14:textId="77777777" w:rsidR="008C2E92" w:rsidRDefault="00252273" w:rsidP="00623C7B">
      <w:pPr>
        <w:jc w:val="both"/>
      </w:pPr>
      <w:r>
        <w:t>Fyzické osoby, fyzické osoby podnikající, právnické osoby, nadace, spolky, neziskové organizace apod., které sídlí nebo trvale působí na území města Nová Včelnice.</w:t>
      </w:r>
    </w:p>
    <w:p w14:paraId="15253CB9" w14:textId="77777777" w:rsidR="008C2E92" w:rsidRDefault="00252273" w:rsidP="007E567A">
      <w:pPr>
        <w:pStyle w:val="Nadpis2"/>
        <w:jc w:val="both"/>
      </w:pPr>
      <w:r>
        <w:t>f) Lhůta pro podání žádosti</w:t>
      </w:r>
    </w:p>
    <w:p w14:paraId="50974798" w14:textId="1E1DC683" w:rsidR="008C2E92" w:rsidRDefault="00252273" w:rsidP="00623C7B">
      <w:pPr>
        <w:jc w:val="both"/>
      </w:pPr>
      <w:r>
        <w:t xml:space="preserve">Lhůta pro podání žádostí </w:t>
      </w:r>
      <w:r w:rsidRPr="00DB5E96">
        <w:rPr>
          <w:u w:val="single" w:color="000000"/>
        </w:rPr>
        <w:t xml:space="preserve">začíná běžet dnem </w:t>
      </w:r>
      <w:r w:rsidR="00B81F25">
        <w:rPr>
          <w:u w:val="single" w:color="000000"/>
        </w:rPr>
        <w:t>1</w:t>
      </w:r>
      <w:r w:rsidRPr="00DB5E96">
        <w:rPr>
          <w:u w:val="single" w:color="000000"/>
        </w:rPr>
        <w:t>.8.20</w:t>
      </w:r>
      <w:r w:rsidR="00D4360B" w:rsidRPr="00DB5E96">
        <w:rPr>
          <w:u w:val="single" w:color="000000"/>
        </w:rPr>
        <w:t>2</w:t>
      </w:r>
      <w:r w:rsidR="00864610">
        <w:rPr>
          <w:u w:val="single" w:color="000000"/>
        </w:rPr>
        <w:t>5</w:t>
      </w:r>
      <w:r w:rsidRPr="00DB5E96">
        <w:rPr>
          <w:u w:val="single" w:color="000000"/>
        </w:rPr>
        <w:t xml:space="preserve"> a končí dnem </w:t>
      </w:r>
      <w:r w:rsidR="00B81F25">
        <w:rPr>
          <w:u w:val="single" w:color="000000"/>
        </w:rPr>
        <w:t>3</w:t>
      </w:r>
      <w:r w:rsidRPr="00DB5E96">
        <w:rPr>
          <w:u w:val="single" w:color="000000"/>
        </w:rPr>
        <w:t>1. 1</w:t>
      </w:r>
      <w:r w:rsidR="00B81F25">
        <w:rPr>
          <w:u w:val="single" w:color="000000"/>
        </w:rPr>
        <w:t>0</w:t>
      </w:r>
      <w:r w:rsidRPr="00DB5E96">
        <w:rPr>
          <w:u w:val="single" w:color="000000"/>
        </w:rPr>
        <w:t>. 20</w:t>
      </w:r>
      <w:r w:rsidR="00D4360B" w:rsidRPr="00DB5E96">
        <w:rPr>
          <w:u w:val="single" w:color="000000"/>
        </w:rPr>
        <w:t>2</w:t>
      </w:r>
      <w:r w:rsidR="00864610">
        <w:rPr>
          <w:u w:val="single" w:color="000000"/>
        </w:rPr>
        <w:t>5</w:t>
      </w:r>
      <w:r w:rsidRPr="00DB5E96">
        <w:t>.</w:t>
      </w:r>
      <w:r>
        <w:t xml:space="preserve"> Žádosti se podávají na podatelnu Městského úřadu v Nové Včelnici. Žádost musí být na podatelnu doručena fyzicky nejpozději do uvedeného termínu výše, tj</w:t>
      </w:r>
      <w:r w:rsidRPr="00DB5E96">
        <w:t xml:space="preserve">. do </w:t>
      </w:r>
      <w:r w:rsidR="00B81F25">
        <w:t>3</w:t>
      </w:r>
      <w:r w:rsidRPr="00DB5E96">
        <w:t>1. 1</w:t>
      </w:r>
      <w:r w:rsidR="00B81F25">
        <w:t>0</w:t>
      </w:r>
      <w:r w:rsidRPr="00DB5E96">
        <w:t>. 20</w:t>
      </w:r>
      <w:r w:rsidR="00D4360B" w:rsidRPr="00DB5E96">
        <w:t>2</w:t>
      </w:r>
      <w:r w:rsidR="00864610">
        <w:t>5</w:t>
      </w:r>
      <w:r w:rsidRPr="00DB5E96">
        <w:t xml:space="preserve"> v</w:t>
      </w:r>
      <w:r>
        <w:t>četně, nepřihlíží se k případnému datu podání k poštovní přepravě. Mimo uvedený termín není možné o programovou dotaci žádat.</w:t>
      </w:r>
    </w:p>
    <w:p w14:paraId="56A26982" w14:textId="77777777" w:rsidR="008C2E92" w:rsidRDefault="00252273" w:rsidP="007E567A">
      <w:pPr>
        <w:pStyle w:val="Nadpis2"/>
        <w:jc w:val="both"/>
      </w:pPr>
      <w:r>
        <w:t>g) Kritéria pro hodnocení žádosti</w:t>
      </w:r>
    </w:p>
    <w:p w14:paraId="2FB69185" w14:textId="77777777" w:rsidR="008C2E92" w:rsidRDefault="00252273" w:rsidP="00331944">
      <w:r>
        <w:t>Charakter žádosti musí odpovídat vyhlášené programové dotaci. Bude posuzován celkový charakter akce včetně jejího přínosu a propagaci města.</w:t>
      </w:r>
    </w:p>
    <w:p w14:paraId="09F9675F" w14:textId="77777777" w:rsidR="008C2E92" w:rsidRDefault="00252273" w:rsidP="007E567A">
      <w:pPr>
        <w:pStyle w:val="Odstavecseseznamem"/>
        <w:numPr>
          <w:ilvl w:val="0"/>
          <w:numId w:val="1"/>
        </w:numPr>
      </w:pPr>
      <w:r>
        <w:t>Kvalita projektu</w:t>
      </w:r>
      <w:r w:rsidR="007E567A">
        <w:br/>
      </w:r>
      <w:r>
        <w:t>(soulad projektu s vyhlášením programové dotace) — max. 20 bodů</w:t>
      </w:r>
    </w:p>
    <w:p w14:paraId="3FFF6900" w14:textId="77777777" w:rsidR="008C2E92" w:rsidRDefault="00252273" w:rsidP="007E567A">
      <w:pPr>
        <w:pStyle w:val="Odstavecseseznamem"/>
        <w:numPr>
          <w:ilvl w:val="0"/>
          <w:numId w:val="1"/>
        </w:numPr>
      </w:pPr>
      <w:r>
        <w:t xml:space="preserve">Přínos projektu pro občany Nové Včelnice </w:t>
      </w:r>
      <w:r w:rsidR="007E567A">
        <w:br/>
      </w:r>
      <w:r>
        <w:t>(prokazatelnost využití poskytnutých prostředků ve prospěch obyvatel Nové Včelnice) — max. 20 bodů</w:t>
      </w:r>
    </w:p>
    <w:p w14:paraId="446BF566" w14:textId="77777777" w:rsidR="008C2E92" w:rsidRDefault="00252273" w:rsidP="007E567A">
      <w:pPr>
        <w:pStyle w:val="Odstavecseseznamem"/>
        <w:numPr>
          <w:ilvl w:val="0"/>
          <w:numId w:val="1"/>
        </w:numPr>
      </w:pPr>
      <w:r>
        <w:t>Hospodárnost a efektivita (adekvátnost výdajů, vztah nákladů projektu k rozsahu jeho výstupu) — max. 20 bodů</w:t>
      </w:r>
    </w:p>
    <w:p w14:paraId="7CB22012" w14:textId="77777777" w:rsidR="008C2E92" w:rsidRDefault="00252273" w:rsidP="007E567A">
      <w:pPr>
        <w:pStyle w:val="Odstavecseseznamem"/>
        <w:numPr>
          <w:ilvl w:val="0"/>
          <w:numId w:val="1"/>
        </w:numPr>
      </w:pPr>
      <w:r>
        <w:t>Akce pro děti — ohodnoceno max. 20 bodů</w:t>
      </w:r>
    </w:p>
    <w:p w14:paraId="58854075" w14:textId="77777777" w:rsidR="008C2E92" w:rsidRDefault="00252273" w:rsidP="007E567A">
      <w:pPr>
        <w:pStyle w:val="Odstavecseseznamem"/>
        <w:numPr>
          <w:ilvl w:val="0"/>
          <w:numId w:val="1"/>
        </w:numPr>
      </w:pPr>
      <w:r>
        <w:lastRenderedPageBreak/>
        <w:t>Akce vyššího významu — ohodnoceno max. 20 bodů</w:t>
      </w:r>
    </w:p>
    <w:p w14:paraId="0B06B454" w14:textId="77777777" w:rsidR="008C2E92" w:rsidRDefault="008C2E92" w:rsidP="00331944"/>
    <w:p w14:paraId="1B40BC9B" w14:textId="77777777" w:rsidR="008C2E92" w:rsidRDefault="00252273" w:rsidP="007E567A">
      <w:pPr>
        <w:pStyle w:val="Nadpis2"/>
      </w:pPr>
      <w:r>
        <w:t>h) Lhůta pro rozhodnutí o žádosti</w:t>
      </w:r>
    </w:p>
    <w:p w14:paraId="1D9041BB" w14:textId="77777777" w:rsidR="008C2E92" w:rsidRDefault="00252273" w:rsidP="00B81F25">
      <w:pPr>
        <w:jc w:val="both"/>
      </w:pPr>
      <w:r>
        <w:t>O žádostech bude rozhodnuto hromadně na nejbližším možném zastupitelstvu města po ukončení data k podání žádostí.</w:t>
      </w:r>
    </w:p>
    <w:p w14:paraId="423657FC" w14:textId="77777777" w:rsidR="008C2E92" w:rsidRDefault="00252273" w:rsidP="007E567A">
      <w:pPr>
        <w:pStyle w:val="Nadpis2"/>
      </w:pPr>
      <w:r>
        <w:t>i) Podmínky pro poskytnutí dotace</w:t>
      </w:r>
    </w:p>
    <w:p w14:paraId="39DA291A" w14:textId="77777777" w:rsidR="008C2E92" w:rsidRDefault="00252273" w:rsidP="00623C7B">
      <w:pPr>
        <w:jc w:val="both"/>
      </w:pPr>
      <w:r>
        <w:t>Žádost musí být podána na předepsaném formuláři, který tvoří přílohu č. 1 tohoto vyhlášení. Formulář je k dispozici na webových stránkách města nebo v kanceláři tajemnice na Městském úřadu v Nové Včelnici.</w:t>
      </w:r>
    </w:p>
    <w:p w14:paraId="01679A06" w14:textId="28E450B1" w:rsidR="008C2E92" w:rsidRPr="00D4360B" w:rsidRDefault="00252273" w:rsidP="00623C7B">
      <w:pPr>
        <w:jc w:val="both"/>
        <w:rPr>
          <w:strike/>
          <w:color w:val="FF0000"/>
        </w:rPr>
      </w:pPr>
      <w:r>
        <w:t>Dotace bude poskytnuta pouze na veřejně přístupné akce</w:t>
      </w:r>
      <w:r w:rsidR="00DB5E96">
        <w:t>.</w:t>
      </w:r>
    </w:p>
    <w:p w14:paraId="7E8C87E8" w14:textId="77777777" w:rsidR="008C2E92" w:rsidRDefault="00252273" w:rsidP="00623C7B">
      <w:pPr>
        <w:jc w:val="both"/>
      </w:pPr>
      <w:r>
        <w:t>Dotace nebude poskytována na akce charakteru plesy, zábavy, diskotéky či soukromé akce.</w:t>
      </w:r>
    </w:p>
    <w:p w14:paraId="7046C42B" w14:textId="7562F082" w:rsidR="008C2E92" w:rsidRDefault="00252273" w:rsidP="00623C7B">
      <w:pPr>
        <w:jc w:val="both"/>
      </w:pPr>
      <w:r w:rsidRPr="00DB5E96">
        <w:t xml:space="preserve">Dotace není určena na mzdy, </w:t>
      </w:r>
      <w:r w:rsidR="00BF29D9" w:rsidRPr="00DB5E96">
        <w:t>odměny a</w:t>
      </w:r>
      <w:r w:rsidRPr="00DB5E96">
        <w:t xml:space="preserve"> pohoštění</w:t>
      </w:r>
      <w:r w:rsidR="00D4360B" w:rsidRPr="00DB5E96">
        <w:t xml:space="preserve"> pořadatelů</w:t>
      </w:r>
      <w:r w:rsidRPr="00DB5E96">
        <w:t>, dary, pokuty</w:t>
      </w:r>
      <w:r>
        <w:t>, rekondiční a rekreační pobyty či zájezdy, na pořízení nebo technické zhodnocení</w:t>
      </w:r>
      <w:r w:rsidR="00AB362B">
        <w:t xml:space="preserve"> </w:t>
      </w:r>
      <w:r w:rsidR="00AB362B" w:rsidRPr="0035760C">
        <w:t>dlouhodobého</w:t>
      </w:r>
      <w:r w:rsidRPr="0035760C">
        <w:t xml:space="preserve"> hmotného a nehmotného majetku a výdaje, které nelze účetně doložit, na financování podnikatelských aktivit.</w:t>
      </w:r>
    </w:p>
    <w:p w14:paraId="65E098C9" w14:textId="77777777" w:rsidR="008C2E92" w:rsidRDefault="00252273" w:rsidP="00623C7B">
      <w:pPr>
        <w:jc w:val="both"/>
      </w:pPr>
      <w:r>
        <w:t>Dotaci nelze dále použít na činnosti, které již byly realizovány a ukončeny před rozhodnutím zastupitelstva města o poskytnutí programové dotace.</w:t>
      </w:r>
    </w:p>
    <w:p w14:paraId="745237E6" w14:textId="77777777" w:rsidR="008C2E92" w:rsidRDefault="00252273" w:rsidP="00623C7B">
      <w:pPr>
        <w:jc w:val="both"/>
      </w:pPr>
      <w:r>
        <w:t>Finanční příspěvek bude poskytnut na základě uzavřené veřejnoprávní smlouvy o poskytnutí dotace, v níž budou stanoveny podmínky čerpání finančních prostředků včetně závěrečného vyúčtování.</w:t>
      </w:r>
    </w:p>
    <w:p w14:paraId="11376D71" w14:textId="59F85BD5" w:rsidR="008C2E92" w:rsidRDefault="00252273" w:rsidP="00623C7B">
      <w:pPr>
        <w:jc w:val="both"/>
      </w:pPr>
      <w:r>
        <w:t>Na poskytnutí programové dotace není právní nárok.</w:t>
      </w:r>
    </w:p>
    <w:p w14:paraId="27E7E9CD" w14:textId="070114C6" w:rsidR="00DB5E96" w:rsidRPr="00DB5E96" w:rsidRDefault="00DB5E96" w:rsidP="00331944">
      <w:pPr>
        <w:rPr>
          <w:b/>
          <w:bCs/>
          <w:sz w:val="28"/>
          <w:szCs w:val="28"/>
        </w:rPr>
      </w:pPr>
    </w:p>
    <w:p w14:paraId="4F86A55A" w14:textId="38EEA3F1" w:rsidR="00DB5E96" w:rsidRPr="00DB5E96" w:rsidRDefault="00DB5E96" w:rsidP="00331944">
      <w:pPr>
        <w:rPr>
          <w:b/>
          <w:bCs/>
          <w:sz w:val="28"/>
          <w:szCs w:val="28"/>
        </w:rPr>
      </w:pPr>
      <w:r w:rsidRPr="00DB5E96">
        <w:rPr>
          <w:b/>
          <w:bCs/>
          <w:sz w:val="28"/>
          <w:szCs w:val="28"/>
        </w:rPr>
        <w:t>j) Vzor žádosti</w:t>
      </w:r>
    </w:p>
    <w:p w14:paraId="3614222D" w14:textId="21237A39" w:rsidR="00DB5E96" w:rsidRDefault="00DB5E96" w:rsidP="00331944">
      <w:r>
        <w:t>Viz. příloha č. 1</w:t>
      </w:r>
    </w:p>
    <w:p w14:paraId="6914956D" w14:textId="2297C4C2" w:rsidR="00DB5E96" w:rsidRDefault="00DB5E96" w:rsidP="00DB5E96">
      <w:pPr>
        <w:jc w:val="both"/>
      </w:pPr>
      <w:r>
        <w:t xml:space="preserve">Ke stažení přístupná na </w:t>
      </w:r>
      <w:hyperlink r:id="rId10" w:history="1">
        <w:r w:rsidR="0046699F" w:rsidRPr="00AA7F5F">
          <w:rPr>
            <w:rStyle w:val="Hypertextovodkaz"/>
          </w:rPr>
          <w:t>https://www.vcelnice.cz/urad-2/dotace/</w:t>
        </w:r>
      </w:hyperlink>
      <w:r w:rsidR="0046699F">
        <w:t xml:space="preserve"> </w:t>
      </w:r>
      <w:r>
        <w:t xml:space="preserve"> nebo k dispozici v kanceláři tajemnice městského úřadu v Nové Včelnici.</w:t>
      </w:r>
    </w:p>
    <w:p w14:paraId="6A748712" w14:textId="136EB594" w:rsidR="00DB5E96" w:rsidRDefault="00DB5E96" w:rsidP="00DB5E96">
      <w:pPr>
        <w:jc w:val="both"/>
      </w:pPr>
    </w:p>
    <w:p w14:paraId="1938A1CB" w14:textId="2CA3B6F9" w:rsidR="00DB5E96" w:rsidRDefault="00DB5E96" w:rsidP="00DB5E96">
      <w:pPr>
        <w:jc w:val="both"/>
      </w:pPr>
    </w:p>
    <w:p w14:paraId="1FAF3A36" w14:textId="4BE9E7AF" w:rsidR="00DB5E96" w:rsidRDefault="00DB5E96" w:rsidP="00DB5E96">
      <w:pPr>
        <w:jc w:val="both"/>
        <w:rPr>
          <w:b/>
          <w:bCs/>
        </w:rPr>
      </w:pPr>
      <w:r>
        <w:rPr>
          <w:b/>
          <w:bCs/>
        </w:rPr>
        <w:t xml:space="preserve">Tuto programovou dotaci schválilo zastupitelstvo města Nová Včelnice na svém zasedání dne </w:t>
      </w:r>
      <w:r w:rsidR="00864610">
        <w:rPr>
          <w:b/>
          <w:bCs/>
        </w:rPr>
        <w:t>23</w:t>
      </w:r>
      <w:r w:rsidRPr="0035760C">
        <w:rPr>
          <w:b/>
          <w:bCs/>
        </w:rPr>
        <w:t>.6</w:t>
      </w:r>
      <w:r>
        <w:rPr>
          <w:b/>
          <w:bCs/>
        </w:rPr>
        <w:t>.202</w:t>
      </w:r>
      <w:r w:rsidR="00864610">
        <w:rPr>
          <w:b/>
          <w:bCs/>
        </w:rPr>
        <w:t>5</w:t>
      </w:r>
      <w:r>
        <w:rPr>
          <w:b/>
          <w:bCs/>
        </w:rPr>
        <w:t xml:space="preserve"> </w:t>
      </w:r>
      <w:r w:rsidRPr="00DD18BC">
        <w:rPr>
          <w:b/>
          <w:bCs/>
        </w:rPr>
        <w:t>usnesením č.</w:t>
      </w:r>
      <w:r w:rsidR="00DD18BC" w:rsidRPr="00DD18BC">
        <w:rPr>
          <w:b/>
          <w:bCs/>
        </w:rPr>
        <w:t xml:space="preserve"> </w:t>
      </w:r>
      <w:r w:rsidR="00864610" w:rsidRPr="00864610">
        <w:rPr>
          <w:b/>
          <w:bCs/>
          <w:highlight w:val="yellow"/>
        </w:rPr>
        <w:t>…</w:t>
      </w:r>
      <w:r w:rsidRPr="00CB4302">
        <w:rPr>
          <w:b/>
          <w:bCs/>
        </w:rPr>
        <w:t>/202</w:t>
      </w:r>
      <w:r w:rsidR="00864610">
        <w:rPr>
          <w:b/>
          <w:bCs/>
        </w:rPr>
        <w:t>5</w:t>
      </w:r>
      <w:r w:rsidRPr="00DD18BC">
        <w:rPr>
          <w:b/>
          <w:bCs/>
        </w:rPr>
        <w:t>/</w:t>
      </w:r>
      <w:r w:rsidR="00864610">
        <w:rPr>
          <w:b/>
          <w:bCs/>
        </w:rPr>
        <w:t>30</w:t>
      </w:r>
      <w:r>
        <w:rPr>
          <w:b/>
          <w:bCs/>
        </w:rPr>
        <w:t>.</w:t>
      </w:r>
    </w:p>
    <w:p w14:paraId="4733738B" w14:textId="1BE47D48" w:rsidR="00DB5E96" w:rsidRDefault="00DB5E96" w:rsidP="00DB5E96">
      <w:pPr>
        <w:jc w:val="both"/>
        <w:rPr>
          <w:b/>
          <w:bCs/>
        </w:rPr>
      </w:pPr>
    </w:p>
    <w:p w14:paraId="27A6E835" w14:textId="6D597F6C" w:rsidR="00DB5E96" w:rsidRDefault="00DB5E96" w:rsidP="00DB5E96">
      <w:pPr>
        <w:jc w:val="both"/>
      </w:pPr>
      <w:r>
        <w:t>Vyhlášená programová dotace bude zveřejněna na elektronické úřední desce města minimálně 30 dnů před tím, než začne běžet lhůta pro předkládání žádostí a dále bude vyvěšena dalších 90 dnů ode dne, kdy bylo možné začít předkládat žádosti.</w:t>
      </w:r>
    </w:p>
    <w:p w14:paraId="1D7A561C" w14:textId="79463E05" w:rsidR="00DB5E96" w:rsidRDefault="00DB5E96" w:rsidP="00DB5E96">
      <w:pPr>
        <w:jc w:val="both"/>
      </w:pPr>
    </w:p>
    <w:p w14:paraId="16C63B75" w14:textId="04DF3815" w:rsidR="00DB5E96" w:rsidRDefault="00DB5E96" w:rsidP="00DB5E96">
      <w:pPr>
        <w:jc w:val="both"/>
      </w:pPr>
      <w:r>
        <w:t xml:space="preserve">V Nové Včelnici </w:t>
      </w:r>
    </w:p>
    <w:p w14:paraId="34C2E1CF" w14:textId="335D875C" w:rsidR="00DB5E96" w:rsidRDefault="00DB5E96" w:rsidP="00DB5E96">
      <w:pPr>
        <w:jc w:val="both"/>
      </w:pPr>
    </w:p>
    <w:p w14:paraId="261EA100" w14:textId="1E7748CF" w:rsidR="00DB5E96" w:rsidRDefault="00DB5E96" w:rsidP="00DB5E96">
      <w:pPr>
        <w:jc w:val="both"/>
      </w:pPr>
    </w:p>
    <w:p w14:paraId="6130E9E4" w14:textId="2C89AE9D" w:rsidR="00763ECD" w:rsidRDefault="00763ECD" w:rsidP="00DB5E96">
      <w:pPr>
        <w:jc w:val="both"/>
      </w:pPr>
    </w:p>
    <w:p w14:paraId="38FC8E42" w14:textId="77777777" w:rsidR="00763ECD" w:rsidRDefault="00763ECD" w:rsidP="00DB5E96">
      <w:pPr>
        <w:jc w:val="both"/>
      </w:pPr>
    </w:p>
    <w:p w14:paraId="7EE09FD4" w14:textId="47CF322F" w:rsidR="00DB5E96" w:rsidRDefault="00DB5E96" w:rsidP="00DB5E96">
      <w:pPr>
        <w:jc w:val="both"/>
      </w:pPr>
      <w:r>
        <w:t>Tomáš Hrubec</w:t>
      </w:r>
    </w:p>
    <w:p w14:paraId="72C51B80" w14:textId="22D1E522" w:rsidR="00DB5E96" w:rsidRDefault="0046699F" w:rsidP="00DB5E96">
      <w:pPr>
        <w:jc w:val="both"/>
      </w:pPr>
      <w:r>
        <w:t>s</w:t>
      </w:r>
      <w:r w:rsidR="00DB5E96">
        <w:t>tarosta</w:t>
      </w:r>
    </w:p>
    <w:p w14:paraId="4D231F10" w14:textId="47CA844D" w:rsidR="00DB5E96" w:rsidRDefault="00DB5E96" w:rsidP="00DB5E96">
      <w:pPr>
        <w:jc w:val="both"/>
      </w:pPr>
    </w:p>
    <w:p w14:paraId="3F42647A" w14:textId="0452F403" w:rsidR="00DB5E96" w:rsidRDefault="00763ECD" w:rsidP="00DB5E96">
      <w:pPr>
        <w:jc w:val="both"/>
      </w:pPr>
      <w:r>
        <w:t>Čj.</w:t>
      </w:r>
    </w:p>
    <w:p w14:paraId="5C6BF6B5" w14:textId="0277359B" w:rsidR="00DB5E96" w:rsidRDefault="00DB5E96" w:rsidP="00DB5E96">
      <w:pPr>
        <w:jc w:val="both"/>
      </w:pPr>
      <w:r>
        <w:t xml:space="preserve">Vyvěšeno: </w:t>
      </w:r>
    </w:p>
    <w:p w14:paraId="50F98388" w14:textId="20C0C5F7" w:rsidR="00763ECD" w:rsidRPr="00DB5E96" w:rsidRDefault="00763ECD" w:rsidP="00DB5E96">
      <w:pPr>
        <w:jc w:val="both"/>
      </w:pPr>
      <w:r>
        <w:t>Sejmuto:</w:t>
      </w:r>
    </w:p>
    <w:p w14:paraId="1D4D82F6" w14:textId="14794FD4" w:rsidR="00D4360B" w:rsidRDefault="00D4360B" w:rsidP="00763ECD">
      <w:pPr>
        <w:ind w:left="0" w:firstLine="0"/>
      </w:pPr>
    </w:p>
    <w:p w14:paraId="41A5CAFE" w14:textId="77777777" w:rsidR="008C2E92" w:rsidRDefault="00252273" w:rsidP="00D266B4">
      <w:pPr>
        <w:pStyle w:val="Nadpis3"/>
      </w:pPr>
      <w:r>
        <w:rPr>
          <w:rFonts w:eastAsia="Times New Roman"/>
        </w:rPr>
        <w:t xml:space="preserve">Příloha </w:t>
      </w:r>
      <w:r w:rsidR="00D4360B">
        <w:t>číslo 1</w:t>
      </w:r>
    </w:p>
    <w:p w14:paraId="106951E3" w14:textId="69AAEAA9" w:rsidR="008C2E92" w:rsidRDefault="00252273" w:rsidP="00D266B4">
      <w:pPr>
        <w:pStyle w:val="Nadpis1"/>
      </w:pPr>
      <w:r>
        <w:t>ŽÁDOST O PROGRAMOVOU DOTACI Z ROZPOČTU MĚSTA PRO ROK 202</w:t>
      </w:r>
      <w:r w:rsidR="00864610">
        <w:t>6</w:t>
      </w:r>
    </w:p>
    <w:p w14:paraId="33771C40" w14:textId="0890926D" w:rsidR="008C2E92" w:rsidRDefault="00252273" w:rsidP="00331944">
      <w:r>
        <w:t xml:space="preserve">podaná v souladu </w:t>
      </w:r>
      <w:r w:rsidR="00D4360B">
        <w:t xml:space="preserve">§ 10c odst. 2 zák. č. 25/2015 Sb., </w:t>
      </w:r>
      <w:r>
        <w:t>kterým se mění zákon č. 250/2000 Sb., o rozpočtových pravidlech územních rozpočtu, ve mění pozdějších předpisů</w:t>
      </w:r>
    </w:p>
    <w:p w14:paraId="7B839239" w14:textId="77777777" w:rsidR="008C2E92" w:rsidRPr="00D4360B" w:rsidRDefault="00252273" w:rsidP="006A02EE">
      <w:pPr>
        <w:pStyle w:val="Stylformul"/>
        <w:rPr>
          <w:b/>
        </w:rPr>
      </w:pPr>
      <w:r w:rsidRPr="00D4360B">
        <w:rPr>
          <w:b/>
        </w:rPr>
        <w:t xml:space="preserve">Fyzická osoba: </w:t>
      </w:r>
      <w:r w:rsidRPr="00D4360B">
        <w:rPr>
          <w:b/>
          <w:vertAlign w:val="superscript"/>
        </w:rPr>
        <w:t>l</w:t>
      </w:r>
    </w:p>
    <w:p w14:paraId="018D7FC9" w14:textId="77777777" w:rsidR="00D4360B" w:rsidRDefault="00252273" w:rsidP="006A02EE">
      <w:pPr>
        <w:pStyle w:val="Stylformul"/>
      </w:pPr>
      <w:r>
        <w:t>Jméno</w:t>
      </w:r>
      <w:r w:rsidR="00D4360B">
        <w:t xml:space="preserve"> a příjmení:</w:t>
      </w:r>
      <w:r w:rsidR="00331944">
        <w:tab/>
      </w:r>
    </w:p>
    <w:p w14:paraId="2C6BE4DD" w14:textId="77777777" w:rsidR="008C2E92" w:rsidRDefault="00252273" w:rsidP="006A02EE">
      <w:pPr>
        <w:pStyle w:val="Stylformul"/>
      </w:pPr>
      <w:r>
        <w:t>Datum narození</w:t>
      </w:r>
      <w:r w:rsidR="00D4360B">
        <w:t>:</w:t>
      </w:r>
      <w:r w:rsidR="00331944">
        <w:tab/>
      </w:r>
    </w:p>
    <w:p w14:paraId="4237B785" w14:textId="77777777" w:rsidR="008C2E92" w:rsidRDefault="00252273" w:rsidP="006A02EE">
      <w:pPr>
        <w:pStyle w:val="Stylformul"/>
      </w:pPr>
      <w:r>
        <w:t>Adresa bydliště</w:t>
      </w:r>
      <w:r w:rsidR="00D4360B">
        <w:t>:</w:t>
      </w:r>
      <w:r w:rsidR="00331944">
        <w:tab/>
      </w:r>
    </w:p>
    <w:p w14:paraId="6E88485C" w14:textId="77777777" w:rsidR="008C2E92" w:rsidRDefault="00252273" w:rsidP="006A02EE">
      <w:pPr>
        <w:pStyle w:val="Stylformul"/>
      </w:pPr>
      <w:r>
        <w:t>IČ (jedná-li se o fyzickou osobu podnikající a bylo-li přiděleno)</w:t>
      </w:r>
      <w:r w:rsidR="00331944">
        <w:tab/>
      </w:r>
    </w:p>
    <w:p w14:paraId="7D4CEE40" w14:textId="77777777" w:rsidR="008C2E92" w:rsidRDefault="00252273" w:rsidP="006A02EE">
      <w:pPr>
        <w:pStyle w:val="Stylformul"/>
      </w:pPr>
      <w:r>
        <w:t>Bankovní spojení</w:t>
      </w:r>
      <w:r w:rsidR="00331944">
        <w:tab/>
      </w:r>
    </w:p>
    <w:p w14:paraId="0B5CFEC5" w14:textId="77777777" w:rsidR="008C2E92" w:rsidRDefault="00252273" w:rsidP="006A02EE">
      <w:pPr>
        <w:pStyle w:val="Stylformul"/>
      </w:pPr>
      <w:r>
        <w:t>Telefonní a e-mailový kontakt:</w:t>
      </w:r>
      <w:r w:rsidR="00331944">
        <w:tab/>
      </w:r>
    </w:p>
    <w:p w14:paraId="09A6863D" w14:textId="77777777" w:rsidR="00331944" w:rsidRDefault="00331944" w:rsidP="00331944"/>
    <w:p w14:paraId="54788E40" w14:textId="77777777" w:rsidR="008C2E92" w:rsidRPr="00D4360B" w:rsidRDefault="00252273" w:rsidP="00D266B4">
      <w:pPr>
        <w:pStyle w:val="Nadpis3"/>
      </w:pPr>
      <w:r w:rsidRPr="00D4360B">
        <w:rPr>
          <w:rFonts w:eastAsia="Times New Roman"/>
        </w:rPr>
        <w:t xml:space="preserve">Právnická osoba: </w:t>
      </w:r>
      <w:r w:rsidRPr="00D4360B">
        <w:rPr>
          <w:rFonts w:eastAsia="Times New Roman"/>
          <w:vertAlign w:val="superscript"/>
        </w:rPr>
        <w:footnoteReference w:id="1"/>
      </w:r>
    </w:p>
    <w:p w14:paraId="2FF62104" w14:textId="77777777" w:rsidR="00331944" w:rsidRDefault="00252273" w:rsidP="00D266B4">
      <w:pPr>
        <w:pStyle w:val="Stylformul"/>
      </w:pPr>
      <w:r>
        <w:t>Název</w:t>
      </w:r>
      <w:r w:rsidR="00D4360B">
        <w:t>:</w:t>
      </w:r>
      <w:r w:rsidR="00331944">
        <w:tab/>
      </w:r>
    </w:p>
    <w:p w14:paraId="105D6249" w14:textId="77777777" w:rsidR="008C2E92" w:rsidRDefault="00252273" w:rsidP="00D266B4">
      <w:pPr>
        <w:pStyle w:val="Stylformul"/>
      </w:pPr>
      <w:r>
        <w:t>Sídlo:</w:t>
      </w:r>
      <w:r w:rsidR="00331944">
        <w:tab/>
      </w:r>
    </w:p>
    <w:p w14:paraId="6990371A" w14:textId="77777777" w:rsidR="008C2E92" w:rsidRDefault="00252273" w:rsidP="00D266B4">
      <w:pPr>
        <w:pStyle w:val="Stylformul"/>
      </w:pPr>
      <w:r>
        <w:t>IČ (bylo-li přiděleno):</w:t>
      </w:r>
      <w:r w:rsidR="00331944">
        <w:tab/>
      </w:r>
    </w:p>
    <w:p w14:paraId="5C9EBD35" w14:textId="77777777" w:rsidR="008C2E92" w:rsidRDefault="00252273" w:rsidP="00D266B4">
      <w:pPr>
        <w:pStyle w:val="Stylformul"/>
      </w:pPr>
      <w:r>
        <w:t>Bankovní spojení:</w:t>
      </w:r>
      <w:r w:rsidR="00331944">
        <w:tab/>
      </w:r>
    </w:p>
    <w:p w14:paraId="50CD6F26" w14:textId="77777777" w:rsidR="008C2E92" w:rsidRDefault="00252273" w:rsidP="00D266B4">
      <w:pPr>
        <w:pStyle w:val="Stylformul"/>
      </w:pPr>
      <w:r>
        <w:t>Zástupce právnické osoby s uvedením právního důvodu zastoupení</w:t>
      </w:r>
      <w:r w:rsidR="00331944">
        <w:tab/>
      </w:r>
    </w:p>
    <w:p w14:paraId="742DD6EC" w14:textId="77777777" w:rsidR="00331944" w:rsidRDefault="00252273" w:rsidP="00D266B4">
      <w:pPr>
        <w:pStyle w:val="Stylformul"/>
      </w:pPr>
      <w:r>
        <w:t>Osoby s podílem v této právnické osobě:</w:t>
      </w:r>
      <w:r w:rsidR="00331944">
        <w:t xml:space="preserve"> </w:t>
      </w:r>
      <w:r w:rsidR="00331944">
        <w:tab/>
      </w:r>
    </w:p>
    <w:p w14:paraId="1D9B1EF0" w14:textId="77777777" w:rsidR="00331944" w:rsidRDefault="00331944" w:rsidP="00D266B4">
      <w:pPr>
        <w:pStyle w:val="Stylformul"/>
      </w:pPr>
      <w:r>
        <w:t>O</w:t>
      </w:r>
      <w:r w:rsidR="00252273">
        <w:t>soby, v nichž má přímý podíl, včetně výše podílu:</w:t>
      </w:r>
      <w:r>
        <w:tab/>
      </w:r>
    </w:p>
    <w:p w14:paraId="62FE92C2" w14:textId="77777777" w:rsidR="00331944" w:rsidRDefault="00331944" w:rsidP="00D266B4">
      <w:pPr>
        <w:pStyle w:val="Stylformul"/>
      </w:pPr>
      <w:r>
        <w:tab/>
      </w:r>
    </w:p>
    <w:p w14:paraId="5B5117CF" w14:textId="70281655" w:rsidR="00331944" w:rsidRDefault="00331944" w:rsidP="00D266B4">
      <w:pPr>
        <w:pStyle w:val="Stylformul"/>
      </w:pPr>
      <w:r>
        <w:t xml:space="preserve">Telefonní a emailový kontakt: </w:t>
      </w:r>
      <w:r>
        <w:tab/>
      </w:r>
      <w:r w:rsidR="00D266B4">
        <w:tab/>
      </w:r>
      <w:r w:rsidR="00D266B4">
        <w:tab/>
      </w:r>
      <w:r w:rsidR="00D266B4">
        <w:tab/>
      </w:r>
      <w:r w:rsidR="00D266B4">
        <w:tab/>
      </w:r>
      <w:r w:rsidR="00D266B4">
        <w:tab/>
      </w:r>
      <w:r w:rsidR="00D266B4">
        <w:tab/>
      </w:r>
      <w:r w:rsidR="00D266B4">
        <w:tab/>
      </w:r>
      <w:r w:rsidR="00D266B4">
        <w:tab/>
      </w:r>
    </w:p>
    <w:p w14:paraId="510B394A" w14:textId="77777777" w:rsidR="00331944" w:rsidRDefault="00331944" w:rsidP="00331944">
      <w:r>
        <w:br w:type="page"/>
      </w:r>
    </w:p>
    <w:p w14:paraId="36A1A499" w14:textId="77777777" w:rsidR="00331944" w:rsidRDefault="00331944" w:rsidP="00331944"/>
    <w:p w14:paraId="72345DD1" w14:textId="77777777" w:rsidR="00331944" w:rsidRDefault="00331944" w:rsidP="00331944"/>
    <w:p w14:paraId="5E000BC4" w14:textId="77777777" w:rsidR="00331944" w:rsidRDefault="00331944" w:rsidP="00D266B4">
      <w:pPr>
        <w:pStyle w:val="Stylformul"/>
      </w:pPr>
      <w:r>
        <w:t xml:space="preserve">Název akce: </w:t>
      </w:r>
      <w:r>
        <w:tab/>
      </w:r>
    </w:p>
    <w:p w14:paraId="42D04D52" w14:textId="77777777" w:rsidR="00331944" w:rsidRDefault="00331944" w:rsidP="00D266B4">
      <w:pPr>
        <w:pStyle w:val="Stylformul"/>
      </w:pPr>
      <w:r>
        <w:t xml:space="preserve">Datum a místo konání: </w:t>
      </w:r>
      <w:r>
        <w:tab/>
      </w:r>
    </w:p>
    <w:p w14:paraId="4C332AF0" w14:textId="77777777" w:rsidR="00331944" w:rsidRDefault="00331944" w:rsidP="00D266B4">
      <w:pPr>
        <w:pStyle w:val="Stylformul"/>
      </w:pPr>
      <w:r>
        <w:t xml:space="preserve">Požadovaná částka: </w:t>
      </w:r>
      <w:r>
        <w:tab/>
      </w:r>
    </w:p>
    <w:p w14:paraId="62032575" w14:textId="77777777" w:rsidR="00331944" w:rsidRDefault="00331944" w:rsidP="00D266B4">
      <w:pPr>
        <w:pStyle w:val="Stylformul"/>
      </w:pPr>
      <w:r>
        <w:t xml:space="preserve">Účel a použití dotace: </w:t>
      </w:r>
      <w:r>
        <w:tab/>
      </w:r>
      <w:r>
        <w:tab/>
      </w:r>
      <w:r>
        <w:tab/>
      </w:r>
      <w:r>
        <w:tab/>
      </w:r>
      <w:r>
        <w:tab/>
      </w:r>
    </w:p>
    <w:p w14:paraId="2DC0E567" w14:textId="77777777" w:rsidR="00331944" w:rsidRDefault="00331944" w:rsidP="00D266B4">
      <w:pPr>
        <w:pStyle w:val="Stylformul"/>
      </w:pPr>
      <w:r>
        <w:t xml:space="preserve">Odůvodnění žádosti: </w:t>
      </w:r>
      <w:r>
        <w:tab/>
      </w:r>
      <w:r>
        <w:tab/>
      </w:r>
      <w:r>
        <w:tab/>
      </w:r>
      <w:r>
        <w:tab/>
      </w:r>
      <w:r>
        <w:tab/>
      </w:r>
    </w:p>
    <w:p w14:paraId="5C2D6979" w14:textId="77777777" w:rsidR="00331944" w:rsidRDefault="00331944" w:rsidP="00D266B4">
      <w:pPr>
        <w:pStyle w:val="Stylformul"/>
      </w:pPr>
      <w:r>
        <w:t xml:space="preserve">Seznam případných příloh: </w:t>
      </w:r>
      <w:r>
        <w:tab/>
      </w:r>
      <w:r>
        <w:tab/>
      </w:r>
      <w:r>
        <w:tab/>
      </w:r>
    </w:p>
    <w:p w14:paraId="5534249E" w14:textId="77777777" w:rsidR="00331944" w:rsidRDefault="00331944" w:rsidP="00331944"/>
    <w:p w14:paraId="4C6D9D2F" w14:textId="77777777" w:rsidR="00331944" w:rsidRDefault="00331944" w:rsidP="00D266B4">
      <w:pPr>
        <w:pStyle w:val="Nadpis3"/>
      </w:pPr>
      <w:r>
        <w:t>Prohlášení žadatele:</w:t>
      </w:r>
    </w:p>
    <w:p w14:paraId="24340179" w14:textId="77777777" w:rsidR="008C2E92" w:rsidRDefault="00252273" w:rsidP="001643E1">
      <w:pPr>
        <w:jc w:val="both"/>
      </w:pPr>
      <w:r>
        <w:rPr>
          <w:sz w:val="26"/>
        </w:rPr>
        <w:t>Souhlasím se zpracováním osobních údajů ve smyslu Obecného nařízení EU č. 2016/679 pro účely programové dotace města Nová Včelnice v příslušném roce a zároveň prohlašuji, že je poskytovatel dotace oprávněn použít osobní údaje třetích osob, pokud jsou uvedeny v žádosti či jejích přílohách.</w:t>
      </w:r>
    </w:p>
    <w:p w14:paraId="7A2939EC" w14:textId="77777777" w:rsidR="008C2E92" w:rsidRDefault="00252273" w:rsidP="001643E1">
      <w:pPr>
        <w:jc w:val="both"/>
      </w:pPr>
      <w:r>
        <w:rPr>
          <w:sz w:val="26"/>
        </w:rPr>
        <w:t>Souhlasím, aby moje žádost o programovou dotaci včetně příloh a následně i uzavřená veřejnoprávní smlouva, byla zveřejněna na webových stránkách města Nová Včelnice.</w:t>
      </w:r>
    </w:p>
    <w:p w14:paraId="1AA01111" w14:textId="77777777" w:rsidR="00331944" w:rsidRDefault="00331944" w:rsidP="00331944">
      <w:r>
        <w:t>V ………………………………. Dne: ………………………..</w:t>
      </w:r>
    </w:p>
    <w:p w14:paraId="09BB763F" w14:textId="77777777" w:rsidR="00331944" w:rsidRDefault="00331944" w:rsidP="00331944"/>
    <w:p w14:paraId="77B403C8" w14:textId="77777777" w:rsidR="00331944" w:rsidRDefault="00331944" w:rsidP="00331944"/>
    <w:p w14:paraId="50021900" w14:textId="77777777" w:rsidR="00331944" w:rsidRDefault="00331944" w:rsidP="00331944"/>
    <w:p w14:paraId="7B85ECE3" w14:textId="77777777" w:rsidR="00331944" w:rsidRDefault="00331944" w:rsidP="00331944"/>
    <w:p w14:paraId="5BDDC323" w14:textId="77777777" w:rsidR="00331944" w:rsidRDefault="00331944" w:rsidP="00331944"/>
    <w:p w14:paraId="65940D86" w14:textId="77777777" w:rsidR="00331944" w:rsidRDefault="00331944" w:rsidP="00331944"/>
    <w:p w14:paraId="7BD7B886" w14:textId="77777777" w:rsidR="008C2E92" w:rsidRDefault="00252273" w:rsidP="00331944">
      <w:r>
        <w:t>podpis osoby zastupující žadatele</w:t>
      </w:r>
      <w:r>
        <w:rPr>
          <w:vertAlign w:val="superscript"/>
        </w:rPr>
        <w:footnoteReference w:id="2"/>
      </w:r>
    </w:p>
    <w:sectPr w:rsidR="008C2E92">
      <w:headerReference w:type="even" r:id="rId11"/>
      <w:headerReference w:type="default" r:id="rId12"/>
      <w:headerReference w:type="first" r:id="rId13"/>
      <w:pgSz w:w="11904" w:h="16834"/>
      <w:pgMar w:top="1301" w:right="1402" w:bottom="1167" w:left="1325" w:header="605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77ED9E" w14:textId="77777777" w:rsidR="000811B5" w:rsidRDefault="000811B5">
      <w:pPr>
        <w:spacing w:after="0" w:line="240" w:lineRule="auto"/>
      </w:pPr>
      <w:r>
        <w:separator/>
      </w:r>
    </w:p>
  </w:endnote>
  <w:endnote w:type="continuationSeparator" w:id="0">
    <w:p w14:paraId="4B280E97" w14:textId="77777777" w:rsidR="000811B5" w:rsidRDefault="000811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71483D" w14:textId="77777777" w:rsidR="000811B5" w:rsidRDefault="000811B5">
      <w:pPr>
        <w:spacing w:after="0" w:line="259" w:lineRule="auto"/>
        <w:ind w:left="10" w:firstLine="0"/>
      </w:pPr>
      <w:r>
        <w:separator/>
      </w:r>
    </w:p>
  </w:footnote>
  <w:footnote w:type="continuationSeparator" w:id="0">
    <w:p w14:paraId="4FC17A41" w14:textId="77777777" w:rsidR="000811B5" w:rsidRDefault="000811B5">
      <w:pPr>
        <w:spacing w:after="0" w:line="259" w:lineRule="auto"/>
        <w:ind w:left="10" w:firstLine="0"/>
      </w:pPr>
      <w:r>
        <w:continuationSeparator/>
      </w:r>
    </w:p>
  </w:footnote>
  <w:footnote w:id="1">
    <w:p w14:paraId="324B3A0C" w14:textId="77777777" w:rsidR="008C2E92" w:rsidRDefault="00252273">
      <w:pPr>
        <w:pStyle w:val="footnotedescription"/>
      </w:pPr>
      <w:r>
        <w:rPr>
          <w:rStyle w:val="footnotemark"/>
        </w:rPr>
        <w:footnoteRef/>
      </w:r>
      <w:r>
        <w:t xml:space="preserve"> Pokud žádá právnická osoba, kolonka fyzická osoba </w:t>
      </w:r>
      <w:r>
        <w:rPr>
          <w:sz w:val="22"/>
        </w:rPr>
        <w:t xml:space="preserve">se </w:t>
      </w:r>
      <w:r>
        <w:t>proškrtne</w:t>
      </w:r>
    </w:p>
  </w:footnote>
  <w:footnote w:id="2">
    <w:p w14:paraId="0AFEBCFF" w14:textId="77777777" w:rsidR="008C2E92" w:rsidRDefault="00331944">
      <w:pPr>
        <w:pStyle w:val="footnotedescription"/>
      </w:pPr>
      <w:r>
        <w:rPr>
          <w:rStyle w:val="footnotemark"/>
        </w:rPr>
        <w:t>3</w:t>
      </w:r>
      <w:r w:rsidR="00252273">
        <w:t xml:space="preserve"> V případě zastoupení </w:t>
      </w:r>
      <w:r w:rsidR="00252273">
        <w:rPr>
          <w:sz w:val="22"/>
        </w:rPr>
        <w:t xml:space="preserve">na </w:t>
      </w:r>
      <w:r w:rsidR="00252273">
        <w:t xml:space="preserve">základě plné moci, bude předložena tato </w:t>
      </w:r>
      <w:r w:rsidR="00252273">
        <w:rPr>
          <w:sz w:val="22"/>
        </w:rPr>
        <w:t xml:space="preserve">plná </w:t>
      </w:r>
      <w:r w:rsidR="00252273">
        <w:t>moc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24492C" w14:textId="77777777" w:rsidR="008C2E92" w:rsidRDefault="00252273">
    <w:pPr>
      <w:spacing w:after="0" w:line="259" w:lineRule="auto"/>
      <w:ind w:left="173" w:firstLine="0"/>
      <w:jc w:val="center"/>
    </w:pPr>
    <w:r>
      <w:rPr>
        <w:sz w:val="30"/>
      </w:rPr>
      <w:t xml:space="preserve">Město </w:t>
    </w:r>
    <w:r>
      <w:rPr>
        <w:sz w:val="28"/>
      </w:rPr>
      <w:t>Nová Včelnice</w:t>
    </w:r>
  </w:p>
  <w:p w14:paraId="2717F135" w14:textId="77777777" w:rsidR="008C2E92" w:rsidRDefault="00252273">
    <w:pPr>
      <w:spacing w:after="0" w:line="259" w:lineRule="auto"/>
      <w:ind w:left="158" w:firstLine="0"/>
      <w:jc w:val="center"/>
    </w:pPr>
    <w:r>
      <w:t>Komenského 386, Nová Včelnice, 378 42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AB19BE" w14:textId="77777777" w:rsidR="008C2E92" w:rsidRDefault="00252273">
    <w:pPr>
      <w:spacing w:after="0" w:line="259" w:lineRule="auto"/>
      <w:ind w:left="173" w:firstLine="0"/>
      <w:jc w:val="center"/>
    </w:pPr>
    <w:r>
      <w:rPr>
        <w:sz w:val="30"/>
      </w:rPr>
      <w:t xml:space="preserve">Město </w:t>
    </w:r>
    <w:r>
      <w:rPr>
        <w:sz w:val="28"/>
      </w:rPr>
      <w:t>Nová Včelnice</w:t>
    </w:r>
  </w:p>
  <w:p w14:paraId="2F076684" w14:textId="77777777" w:rsidR="008C2E92" w:rsidRDefault="00252273">
    <w:pPr>
      <w:spacing w:after="0" w:line="259" w:lineRule="auto"/>
      <w:ind w:left="158" w:firstLine="0"/>
      <w:jc w:val="center"/>
    </w:pPr>
    <w:r>
      <w:t>Komenského 386, Nová Včelnice, 378 42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42D05C" w14:textId="77777777" w:rsidR="008C2E92" w:rsidRDefault="00252273">
    <w:pPr>
      <w:spacing w:after="0" w:line="259" w:lineRule="auto"/>
      <w:ind w:left="173" w:firstLine="0"/>
      <w:jc w:val="center"/>
    </w:pPr>
    <w:r>
      <w:rPr>
        <w:sz w:val="30"/>
      </w:rPr>
      <w:t xml:space="preserve">Město </w:t>
    </w:r>
    <w:r>
      <w:rPr>
        <w:sz w:val="28"/>
      </w:rPr>
      <w:t>Nová Včelnice</w:t>
    </w:r>
  </w:p>
  <w:p w14:paraId="46404744" w14:textId="77777777" w:rsidR="008C2E92" w:rsidRDefault="00252273">
    <w:pPr>
      <w:spacing w:after="0" w:line="259" w:lineRule="auto"/>
      <w:ind w:left="158" w:firstLine="0"/>
      <w:jc w:val="center"/>
    </w:pPr>
    <w:r>
      <w:t>Komenského 386, Nová Včelnice, 378 42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E2673A"/>
    <w:multiLevelType w:val="hybridMultilevel"/>
    <w:tmpl w:val="4190AEF2"/>
    <w:lvl w:ilvl="0" w:tplc="04050001">
      <w:start w:val="1"/>
      <w:numFmt w:val="bullet"/>
      <w:lvlText w:val=""/>
      <w:lvlJc w:val="left"/>
      <w:pPr>
        <w:ind w:left="87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9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1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3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5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7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9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1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33" w:hanging="360"/>
      </w:pPr>
      <w:rPr>
        <w:rFonts w:ascii="Wingdings" w:hAnsi="Wingdings" w:hint="default"/>
      </w:rPr>
    </w:lvl>
  </w:abstractNum>
  <w:num w:numId="1" w16cid:durableId="9732216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2E92"/>
    <w:rsid w:val="000811B5"/>
    <w:rsid w:val="000D0ACE"/>
    <w:rsid w:val="001643E1"/>
    <w:rsid w:val="00252273"/>
    <w:rsid w:val="00331944"/>
    <w:rsid w:val="0035760C"/>
    <w:rsid w:val="0046699F"/>
    <w:rsid w:val="004F0CF7"/>
    <w:rsid w:val="00526AB6"/>
    <w:rsid w:val="005B45CE"/>
    <w:rsid w:val="005C264D"/>
    <w:rsid w:val="005E1B97"/>
    <w:rsid w:val="00623C7B"/>
    <w:rsid w:val="006A02EE"/>
    <w:rsid w:val="006C63FE"/>
    <w:rsid w:val="00763ECD"/>
    <w:rsid w:val="007E567A"/>
    <w:rsid w:val="00864610"/>
    <w:rsid w:val="008C2E92"/>
    <w:rsid w:val="00A1191F"/>
    <w:rsid w:val="00A55FB2"/>
    <w:rsid w:val="00A91C08"/>
    <w:rsid w:val="00AB362B"/>
    <w:rsid w:val="00B41F6D"/>
    <w:rsid w:val="00B81F25"/>
    <w:rsid w:val="00BA60B9"/>
    <w:rsid w:val="00BF29D9"/>
    <w:rsid w:val="00CB4302"/>
    <w:rsid w:val="00CF6926"/>
    <w:rsid w:val="00D266B4"/>
    <w:rsid w:val="00D4360B"/>
    <w:rsid w:val="00D66BC4"/>
    <w:rsid w:val="00DB5E96"/>
    <w:rsid w:val="00DD18BC"/>
    <w:rsid w:val="00E24099"/>
    <w:rsid w:val="00E37E1A"/>
    <w:rsid w:val="00EA0317"/>
    <w:rsid w:val="00FD1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095BF2"/>
  <w15:docId w15:val="{A79468A6-6EEE-4042-9BDB-2EB19469C8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E567A"/>
    <w:pPr>
      <w:spacing w:after="3" w:line="254" w:lineRule="auto"/>
      <w:ind w:left="142" w:firstLine="11"/>
    </w:pPr>
    <w:rPr>
      <w:rFonts w:ascii="Times New Roman" w:eastAsia="Times New Roman" w:hAnsi="Times New Roman" w:cs="Times New Roman"/>
      <w:color w:val="000000"/>
      <w:sz w:val="24"/>
    </w:rPr>
  </w:style>
  <w:style w:type="paragraph" w:styleId="Nadpis1">
    <w:name w:val="heading 1"/>
    <w:next w:val="Normln"/>
    <w:link w:val="Nadpis1Char"/>
    <w:uiPriority w:val="9"/>
    <w:qFormat/>
    <w:rsid w:val="007E567A"/>
    <w:pPr>
      <w:keepNext/>
      <w:keepLines/>
      <w:spacing w:after="0" w:line="360" w:lineRule="auto"/>
      <w:ind w:left="11" w:hanging="11"/>
      <w:jc w:val="center"/>
      <w:outlineLvl w:val="0"/>
    </w:pPr>
    <w:rPr>
      <w:rFonts w:ascii="Times New Roman" w:eastAsia="Times New Roman" w:hAnsi="Times New Roman" w:cs="Times New Roman"/>
      <w:b/>
      <w:color w:val="000000"/>
      <w:sz w:val="30"/>
    </w:rPr>
  </w:style>
  <w:style w:type="paragraph" w:styleId="Nadpis2">
    <w:name w:val="heading 2"/>
    <w:next w:val="Normln"/>
    <w:link w:val="Nadpis2Char"/>
    <w:uiPriority w:val="9"/>
    <w:unhideWhenUsed/>
    <w:qFormat/>
    <w:rsid w:val="007E567A"/>
    <w:pPr>
      <w:keepNext/>
      <w:keepLines/>
      <w:spacing w:before="120" w:after="0" w:line="360" w:lineRule="auto"/>
      <w:ind w:left="28" w:right="488"/>
      <w:outlineLvl w:val="1"/>
    </w:pPr>
    <w:rPr>
      <w:rFonts w:ascii="Times New Roman" w:eastAsia="Times New Roman" w:hAnsi="Times New Roman" w:cs="Times New Roman"/>
      <w:b/>
      <w:color w:val="000000"/>
      <w:sz w:val="28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D266B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uiPriority w:val="9"/>
    <w:rsid w:val="007E567A"/>
    <w:rPr>
      <w:rFonts w:ascii="Times New Roman" w:eastAsia="Times New Roman" w:hAnsi="Times New Roman" w:cs="Times New Roman"/>
      <w:b/>
      <w:color w:val="000000"/>
      <w:sz w:val="28"/>
    </w:rPr>
  </w:style>
  <w:style w:type="character" w:customStyle="1" w:styleId="Nadpis1Char">
    <w:name w:val="Nadpis 1 Char"/>
    <w:link w:val="Nadpis1"/>
    <w:uiPriority w:val="9"/>
    <w:rsid w:val="007E567A"/>
    <w:rPr>
      <w:rFonts w:ascii="Times New Roman" w:eastAsia="Times New Roman" w:hAnsi="Times New Roman" w:cs="Times New Roman"/>
      <w:b/>
      <w:color w:val="000000"/>
      <w:sz w:val="30"/>
    </w:rPr>
  </w:style>
  <w:style w:type="paragraph" w:customStyle="1" w:styleId="footnotedescription">
    <w:name w:val="footnote description"/>
    <w:next w:val="Normln"/>
    <w:link w:val="footnotedescriptionChar"/>
    <w:hidden/>
    <w:pPr>
      <w:spacing w:after="0"/>
    </w:pPr>
    <w:rPr>
      <w:rFonts w:ascii="Calibri" w:eastAsia="Calibri" w:hAnsi="Calibri" w:cs="Calibri"/>
      <w:color w:val="000000"/>
      <w:sz w:val="20"/>
    </w:rPr>
  </w:style>
  <w:style w:type="character" w:customStyle="1" w:styleId="footnotedescriptionChar">
    <w:name w:val="footnote description Char"/>
    <w:link w:val="footnotedescription"/>
    <w:rPr>
      <w:rFonts w:ascii="Calibri" w:eastAsia="Calibri" w:hAnsi="Calibri" w:cs="Calibri"/>
      <w:color w:val="000000"/>
      <w:sz w:val="20"/>
    </w:rPr>
  </w:style>
  <w:style w:type="character" w:customStyle="1" w:styleId="footnotemark">
    <w:name w:val="footnote mark"/>
    <w:hidden/>
    <w:rPr>
      <w:rFonts w:ascii="Calibri" w:eastAsia="Calibri" w:hAnsi="Calibri" w:cs="Calibri"/>
      <w:color w:val="000000"/>
      <w:sz w:val="16"/>
      <w:vertAlign w:val="superscript"/>
    </w:rPr>
  </w:style>
  <w:style w:type="paragraph" w:styleId="Odstavecseseznamem">
    <w:name w:val="List Paragraph"/>
    <w:basedOn w:val="Normln"/>
    <w:uiPriority w:val="34"/>
    <w:qFormat/>
    <w:rsid w:val="007E567A"/>
    <w:pPr>
      <w:ind w:left="720"/>
      <w:contextualSpacing/>
    </w:pPr>
  </w:style>
  <w:style w:type="paragraph" w:customStyle="1" w:styleId="Stylformul">
    <w:name w:val="Styl formulář"/>
    <w:basedOn w:val="Normln"/>
    <w:qFormat/>
    <w:rsid w:val="00D266B4"/>
    <w:pPr>
      <w:tabs>
        <w:tab w:val="left" w:leader="dot" w:pos="8505"/>
      </w:tabs>
    </w:pPr>
    <w:rPr>
      <w:bCs/>
      <w:sz w:val="26"/>
    </w:rPr>
  </w:style>
  <w:style w:type="character" w:customStyle="1" w:styleId="Nadpis3Char">
    <w:name w:val="Nadpis 3 Char"/>
    <w:basedOn w:val="Standardnpsmoodstavce"/>
    <w:link w:val="Nadpis3"/>
    <w:uiPriority w:val="9"/>
    <w:rsid w:val="00D266B4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DB5E96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DB5E96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46699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s://www.vcelnice.cz/urad-2/dotace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260C4316E1B443B8209DE52E84D112" ma:contentTypeVersion="11" ma:contentTypeDescription="Create a new document." ma:contentTypeScope="" ma:versionID="8c77b0fd483a28edfc75ef8a1a289683">
  <xsd:schema xmlns:xsd="http://www.w3.org/2001/XMLSchema" xmlns:xs="http://www.w3.org/2001/XMLSchema" xmlns:p="http://schemas.microsoft.com/office/2006/metadata/properties" xmlns:ns3="0658581a-17b5-478f-a8d8-996b2c324f1f" xmlns:ns4="1bf26656-c9d8-4e4b-8b54-87d2c6812b26" targetNamespace="http://schemas.microsoft.com/office/2006/metadata/properties" ma:root="true" ma:fieldsID="d66aa4d2b5da7ff62faa7af2f5a5d3ae" ns3:_="" ns4:_="">
    <xsd:import namespace="0658581a-17b5-478f-a8d8-996b2c324f1f"/>
    <xsd:import namespace="1bf26656-c9d8-4e4b-8b54-87d2c6812b2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58581a-17b5-478f-a8d8-996b2c324f1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f26656-c9d8-4e4b-8b54-87d2c6812b26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73B0EA4-B9EB-48A6-93C3-BA459A90131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4D505ED-0BB4-462A-87EB-6FBDEA9C349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844C633-A2CE-4886-A874-0FD4DC7D60C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658581a-17b5-478f-a8d8-996b2c324f1f"/>
    <ds:schemaRef ds:uri="1bf26656-c9d8-4e4b-8b54-87d2c6812b2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839</Words>
  <Characters>4955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SKM_C25819061308570</vt:lpstr>
    </vt:vector>
  </TitlesOfParts>
  <Company/>
  <LinksUpToDate>false</LinksUpToDate>
  <CharactersWithSpaces>5783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SKM_C25819061308570</dc:title>
  <dc:subject/>
  <dc:creator>Tomáš Hrubec starosta města Nová Včelnice</dc:creator>
  <cp:keywords/>
  <cp:lastModifiedBy>Bc. Pavlína Nebeská tajemnice MěÚ Nová Včelnice</cp:lastModifiedBy>
  <cp:revision>3</cp:revision>
  <dcterms:created xsi:type="dcterms:W3CDTF">2025-05-22T10:51:00Z</dcterms:created>
  <dcterms:modified xsi:type="dcterms:W3CDTF">2025-05-22T10:55:00Z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0x01010042260C4316E1B443B8209DE52E84D112</vt:lpwstr>
  </property>
</Properties>
</file>