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569" w:rsidRDefault="00D55F73" w:rsidP="005642B2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Veřejnoprávní s</w:t>
      </w:r>
      <w:r w:rsidR="00BB45FE">
        <w:rPr>
          <w:rFonts w:ascii="Times New Roman" w:hAnsi="Times New Roman" w:cs="Times New Roman"/>
          <w:b/>
          <w:sz w:val="32"/>
          <w:szCs w:val="32"/>
        </w:rPr>
        <w:t>mlouva o poskytnutí programové</w:t>
      </w:r>
      <w:r>
        <w:rPr>
          <w:rFonts w:ascii="Times New Roman" w:hAnsi="Times New Roman" w:cs="Times New Roman"/>
          <w:b/>
          <w:sz w:val="32"/>
          <w:szCs w:val="32"/>
        </w:rPr>
        <w:t xml:space="preserve"> dotace</w:t>
      </w:r>
      <w:r w:rsidR="009B656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756EF" w:rsidRPr="009B6569" w:rsidRDefault="00BB45FE" w:rsidP="005642B2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č.</w:t>
      </w:r>
    </w:p>
    <w:p w:rsidR="00524296" w:rsidRDefault="005642B2" w:rsidP="005642B2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DC1040">
        <w:rPr>
          <w:rFonts w:ascii="Times New Roman" w:hAnsi="Times New Roman" w:cs="Times New Roman"/>
          <w:sz w:val="24"/>
          <w:szCs w:val="24"/>
        </w:rPr>
        <w:t xml:space="preserve">zavřená </w:t>
      </w:r>
      <w:r w:rsidR="00524296">
        <w:rPr>
          <w:rFonts w:ascii="Times New Roman" w:hAnsi="Times New Roman" w:cs="Times New Roman"/>
          <w:sz w:val="24"/>
          <w:szCs w:val="24"/>
        </w:rPr>
        <w:t xml:space="preserve">ve smyslu § 159 a násl. zákona č. 500/2004 Sb., správní řád, </w:t>
      </w:r>
    </w:p>
    <w:p w:rsidR="00DC1040" w:rsidRDefault="000B5F11" w:rsidP="009B6569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souladu se zák. č. 250/2000 Sb., o rozpočtových pravidlech územních rozpočtů a zák. č. 128/2000</w:t>
      </w:r>
      <w:r w:rsidR="009B6569">
        <w:rPr>
          <w:rFonts w:ascii="Times New Roman" w:hAnsi="Times New Roman" w:cs="Times New Roman"/>
          <w:sz w:val="24"/>
          <w:szCs w:val="24"/>
        </w:rPr>
        <w:t xml:space="preserve"> Sb., o obcích vše </w:t>
      </w:r>
      <w:r>
        <w:rPr>
          <w:rFonts w:ascii="Times New Roman" w:hAnsi="Times New Roman" w:cs="Times New Roman"/>
          <w:sz w:val="24"/>
          <w:szCs w:val="24"/>
        </w:rPr>
        <w:t>ve znění pozdějších předpisů</w:t>
      </w:r>
      <w:r w:rsidR="00D32433">
        <w:rPr>
          <w:rFonts w:ascii="Times New Roman" w:hAnsi="Times New Roman" w:cs="Times New Roman"/>
          <w:sz w:val="24"/>
          <w:szCs w:val="24"/>
        </w:rPr>
        <w:t>. (Dále též jen „smlouva“.)</w:t>
      </w:r>
    </w:p>
    <w:p w:rsidR="00524296" w:rsidRDefault="00524296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C1040" w:rsidRPr="005642B2" w:rsidRDefault="00DC1040" w:rsidP="005642B2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2B2">
        <w:rPr>
          <w:rFonts w:ascii="Times New Roman" w:hAnsi="Times New Roman" w:cs="Times New Roman"/>
          <w:b/>
          <w:sz w:val="24"/>
          <w:szCs w:val="24"/>
        </w:rPr>
        <w:t>Článek I.</w:t>
      </w:r>
    </w:p>
    <w:p w:rsidR="00DC1040" w:rsidRPr="005642B2" w:rsidRDefault="00DC1040" w:rsidP="005642B2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2B2">
        <w:rPr>
          <w:rFonts w:ascii="Times New Roman" w:hAnsi="Times New Roman" w:cs="Times New Roman"/>
          <w:b/>
          <w:sz w:val="24"/>
          <w:szCs w:val="24"/>
        </w:rPr>
        <w:t>Smluvní strany</w:t>
      </w:r>
    </w:p>
    <w:p w:rsidR="00DC1040" w:rsidRDefault="00DC1040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Poskytovatel:</w:t>
      </w:r>
    </w:p>
    <w:p w:rsidR="00DC1040" w:rsidRDefault="00DC1040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Město Nová Včelnice</w:t>
      </w:r>
    </w:p>
    <w:p w:rsidR="00916E7D" w:rsidRDefault="00916E7D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Komenského 386</w:t>
      </w:r>
    </w:p>
    <w:p w:rsidR="00916E7D" w:rsidRDefault="00916E7D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378 42 Nová Včelnice</w:t>
      </w:r>
    </w:p>
    <w:p w:rsidR="00916E7D" w:rsidRDefault="00916E7D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 00247146</w:t>
      </w:r>
    </w:p>
    <w:p w:rsidR="00916E7D" w:rsidRDefault="00916E7D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spojení:</w:t>
      </w:r>
      <w:r w:rsidR="000273D4">
        <w:rPr>
          <w:rFonts w:ascii="Times New Roman" w:hAnsi="Times New Roman" w:cs="Times New Roman"/>
          <w:sz w:val="24"/>
          <w:szCs w:val="24"/>
        </w:rPr>
        <w:t xml:space="preserve"> 603173349/0800</w:t>
      </w:r>
    </w:p>
    <w:p w:rsidR="00916E7D" w:rsidRDefault="00916E7D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Zastoupené: starostou Ing. Karlem Dvořákem</w:t>
      </w:r>
    </w:p>
    <w:p w:rsidR="00916E7D" w:rsidRDefault="00916E7D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(dále jen </w:t>
      </w:r>
      <w:r w:rsidR="00D32433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poskytovatel</w:t>
      </w:r>
      <w:r w:rsidR="00D3243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16E7D" w:rsidRDefault="00916E7D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16E7D" w:rsidRDefault="00916E7D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Příjemce:</w:t>
      </w:r>
    </w:p>
    <w:p w:rsidR="00916E7D" w:rsidRDefault="00916E7D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16E7D" w:rsidRDefault="00916E7D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16E7D" w:rsidRDefault="00916E7D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16E7D" w:rsidRDefault="00D32433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</w:t>
      </w:r>
      <w:r w:rsidR="00BB45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E7D" w:rsidRDefault="00916E7D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spojení:</w:t>
      </w:r>
      <w:r w:rsidR="00BB45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E7D" w:rsidRDefault="009B6569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</w:t>
      </w:r>
      <w:r w:rsidR="00BB45FE">
        <w:rPr>
          <w:rFonts w:ascii="Times New Roman" w:hAnsi="Times New Roman" w:cs="Times New Roman"/>
          <w:sz w:val="24"/>
          <w:szCs w:val="24"/>
        </w:rPr>
        <w:t xml:space="preserve">oupené: </w:t>
      </w:r>
    </w:p>
    <w:p w:rsidR="00D55F73" w:rsidRDefault="00D55F73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(dále jen </w:t>
      </w:r>
      <w:r w:rsidR="00D32433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příjemce</w:t>
      </w:r>
      <w:r w:rsidR="00D3243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16E7D" w:rsidRDefault="00916E7D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642B2" w:rsidRPr="006E4FC0" w:rsidRDefault="005642B2" w:rsidP="006E4FC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FC0">
        <w:rPr>
          <w:rFonts w:ascii="Times New Roman" w:hAnsi="Times New Roman" w:cs="Times New Roman"/>
          <w:b/>
          <w:sz w:val="24"/>
          <w:szCs w:val="24"/>
        </w:rPr>
        <w:t>Článek II.</w:t>
      </w:r>
    </w:p>
    <w:p w:rsidR="005642B2" w:rsidRPr="006E4FC0" w:rsidRDefault="005642B2" w:rsidP="006E4FC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FC0">
        <w:rPr>
          <w:rFonts w:ascii="Times New Roman" w:hAnsi="Times New Roman" w:cs="Times New Roman"/>
          <w:b/>
          <w:sz w:val="24"/>
          <w:szCs w:val="24"/>
        </w:rPr>
        <w:t>Předmět smlouvy</w:t>
      </w:r>
    </w:p>
    <w:p w:rsidR="005642B2" w:rsidRDefault="00D32433" w:rsidP="009A18D3">
      <w:pPr>
        <w:pStyle w:val="Bezmezer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města Nová Vč</w:t>
      </w:r>
      <w:r w:rsidR="00EA4999">
        <w:rPr>
          <w:rFonts w:ascii="Times New Roman" w:hAnsi="Times New Roman" w:cs="Times New Roman"/>
          <w:sz w:val="24"/>
          <w:szCs w:val="24"/>
        </w:rPr>
        <w:t xml:space="preserve">elnice rozhodlo svým usnesením č. </w:t>
      </w:r>
      <w:r w:rsidR="003A090A">
        <w:rPr>
          <w:rFonts w:ascii="Times New Roman" w:hAnsi="Times New Roman" w:cs="Times New Roman"/>
          <w:sz w:val="24"/>
          <w:szCs w:val="24"/>
          <w:highlight w:val="yellow"/>
        </w:rPr>
        <w:t>/2017/</w:t>
      </w:r>
      <w:r w:rsidR="00EA49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ze dne </w:t>
      </w:r>
      <w:proofErr w:type="gramStart"/>
      <w:r w:rsidR="00EA4999">
        <w:rPr>
          <w:rFonts w:ascii="Times New Roman" w:hAnsi="Times New Roman" w:cs="Times New Roman"/>
          <w:sz w:val="24"/>
          <w:szCs w:val="24"/>
        </w:rPr>
        <w:t>2</w:t>
      </w:r>
      <w:r w:rsidR="003A090A">
        <w:rPr>
          <w:rFonts w:ascii="Times New Roman" w:hAnsi="Times New Roman" w:cs="Times New Roman"/>
          <w:sz w:val="24"/>
          <w:szCs w:val="24"/>
        </w:rPr>
        <w:t>0</w:t>
      </w:r>
      <w:r w:rsidR="00EA4999">
        <w:rPr>
          <w:rFonts w:ascii="Times New Roman" w:hAnsi="Times New Roman" w:cs="Times New Roman"/>
          <w:sz w:val="24"/>
          <w:szCs w:val="24"/>
        </w:rPr>
        <w:t>.</w:t>
      </w:r>
      <w:r w:rsidR="003A090A">
        <w:rPr>
          <w:rFonts w:ascii="Times New Roman" w:hAnsi="Times New Roman" w:cs="Times New Roman"/>
          <w:sz w:val="24"/>
          <w:szCs w:val="24"/>
        </w:rPr>
        <w:t>9.2017</w:t>
      </w:r>
      <w:proofErr w:type="gramEnd"/>
      <w:r w:rsidR="00BB45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 souladu s ustanovením zákona č. 128/2000 Sb., o obcích v platném znění a v souladu se zákonem č. 250/2000 Sb., o rozpočtových pravidlech územních rozpočtů v platném znění, o poskytnutí </w:t>
      </w:r>
      <w:r w:rsidR="00BB45FE">
        <w:rPr>
          <w:rFonts w:ascii="Times New Roman" w:hAnsi="Times New Roman" w:cs="Times New Roman"/>
          <w:sz w:val="24"/>
          <w:szCs w:val="24"/>
        </w:rPr>
        <w:t>programové</w:t>
      </w:r>
      <w:r>
        <w:rPr>
          <w:rFonts w:ascii="Times New Roman" w:hAnsi="Times New Roman" w:cs="Times New Roman"/>
          <w:sz w:val="24"/>
          <w:szCs w:val="24"/>
        </w:rPr>
        <w:t xml:space="preserve"> dotace příjemci za podmínek uvedených dále v této smlouvě.</w:t>
      </w:r>
    </w:p>
    <w:p w:rsidR="009C1B3E" w:rsidRDefault="009C1B3E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16E7D" w:rsidRPr="006E4FC0" w:rsidRDefault="00916E7D" w:rsidP="006E4FC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FC0">
        <w:rPr>
          <w:rFonts w:ascii="Times New Roman" w:hAnsi="Times New Roman" w:cs="Times New Roman"/>
          <w:b/>
          <w:sz w:val="24"/>
          <w:szCs w:val="24"/>
        </w:rPr>
        <w:t>Článek II</w:t>
      </w:r>
      <w:r w:rsidR="005642B2" w:rsidRPr="006E4FC0">
        <w:rPr>
          <w:rFonts w:ascii="Times New Roman" w:hAnsi="Times New Roman" w:cs="Times New Roman"/>
          <w:b/>
          <w:sz w:val="24"/>
          <w:szCs w:val="24"/>
        </w:rPr>
        <w:t>I</w:t>
      </w:r>
      <w:r w:rsidRPr="006E4FC0">
        <w:rPr>
          <w:rFonts w:ascii="Times New Roman" w:hAnsi="Times New Roman" w:cs="Times New Roman"/>
          <w:b/>
          <w:sz w:val="24"/>
          <w:szCs w:val="24"/>
        </w:rPr>
        <w:t>.</w:t>
      </w:r>
    </w:p>
    <w:p w:rsidR="00916E7D" w:rsidRPr="006E4FC0" w:rsidRDefault="00916E7D" w:rsidP="006E4FC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FC0">
        <w:rPr>
          <w:rFonts w:ascii="Times New Roman" w:hAnsi="Times New Roman" w:cs="Times New Roman"/>
          <w:b/>
          <w:sz w:val="24"/>
          <w:szCs w:val="24"/>
        </w:rPr>
        <w:t xml:space="preserve">Výše </w:t>
      </w:r>
      <w:r w:rsidR="009A18D3">
        <w:rPr>
          <w:rFonts w:ascii="Times New Roman" w:hAnsi="Times New Roman" w:cs="Times New Roman"/>
          <w:b/>
          <w:sz w:val="24"/>
          <w:szCs w:val="24"/>
        </w:rPr>
        <w:t>a účel dotace</w:t>
      </w:r>
    </w:p>
    <w:p w:rsidR="00916E7D" w:rsidRDefault="00916E7D" w:rsidP="009A18D3">
      <w:pPr>
        <w:pStyle w:val="Bezmezer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Poskytovatel poskytne příjemci </w:t>
      </w:r>
      <w:r w:rsidR="009A18D3">
        <w:rPr>
          <w:rFonts w:ascii="Times New Roman" w:hAnsi="Times New Roman" w:cs="Times New Roman"/>
          <w:sz w:val="24"/>
          <w:szCs w:val="24"/>
        </w:rPr>
        <w:t>dotaci</w:t>
      </w:r>
      <w:r>
        <w:rPr>
          <w:rFonts w:ascii="Times New Roman" w:hAnsi="Times New Roman" w:cs="Times New Roman"/>
          <w:sz w:val="24"/>
          <w:szCs w:val="24"/>
        </w:rPr>
        <w:t xml:space="preserve"> ve výši </w:t>
      </w:r>
      <w:r w:rsidR="00BB45FE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BB45FE">
        <w:rPr>
          <w:rFonts w:ascii="Times New Roman" w:hAnsi="Times New Roman" w:cs="Times New Roman"/>
          <w:sz w:val="24"/>
          <w:szCs w:val="24"/>
        </w:rPr>
        <w:t>…..</w:t>
      </w:r>
      <w:r w:rsidR="009A18D3">
        <w:rPr>
          <w:rFonts w:ascii="Times New Roman" w:hAnsi="Times New Roman" w:cs="Times New Roman"/>
          <w:sz w:val="24"/>
          <w:szCs w:val="24"/>
        </w:rPr>
        <w:t xml:space="preserve"> (</w:t>
      </w:r>
      <w:r w:rsidR="00BB45FE">
        <w:rPr>
          <w:rFonts w:ascii="Times New Roman" w:hAnsi="Times New Roman" w:cs="Times New Roman"/>
          <w:sz w:val="24"/>
          <w:szCs w:val="24"/>
        </w:rPr>
        <w:t>slovy</w:t>
      </w:r>
      <w:proofErr w:type="gramEnd"/>
      <w:r w:rsidR="00BB45FE">
        <w:rPr>
          <w:rFonts w:ascii="Times New Roman" w:hAnsi="Times New Roman" w:cs="Times New Roman"/>
          <w:sz w:val="24"/>
          <w:szCs w:val="24"/>
        </w:rPr>
        <w:t>: ……….</w:t>
      </w:r>
      <w:r w:rsidR="009A18D3">
        <w:rPr>
          <w:rFonts w:ascii="Times New Roman" w:hAnsi="Times New Roman" w:cs="Times New Roman"/>
          <w:sz w:val="24"/>
          <w:szCs w:val="24"/>
        </w:rPr>
        <w:t xml:space="preserve">) na </w:t>
      </w:r>
      <w:r w:rsidR="00BB45FE">
        <w:rPr>
          <w:rFonts w:ascii="Times New Roman" w:hAnsi="Times New Roman" w:cs="Times New Roman"/>
          <w:sz w:val="24"/>
          <w:szCs w:val="24"/>
        </w:rPr>
        <w:t>…………………</w:t>
      </w:r>
      <w:r w:rsidR="009A18D3">
        <w:rPr>
          <w:rFonts w:ascii="Times New Roman" w:hAnsi="Times New Roman" w:cs="Times New Roman"/>
          <w:sz w:val="24"/>
          <w:szCs w:val="24"/>
        </w:rPr>
        <w:t>.</w:t>
      </w:r>
    </w:p>
    <w:p w:rsidR="009A18D3" w:rsidRDefault="009A18D3" w:rsidP="009A18D3">
      <w:pPr>
        <w:pStyle w:val="Bezmezer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Dotace bude převedena na účet příjemce nejpozději do 10 dnů od p</w:t>
      </w:r>
      <w:r w:rsidR="00CA3651">
        <w:rPr>
          <w:rFonts w:ascii="Times New Roman" w:hAnsi="Times New Roman" w:cs="Times New Roman"/>
          <w:sz w:val="24"/>
          <w:szCs w:val="24"/>
        </w:rPr>
        <w:t>ředložení závěrečného vyúčtování</w:t>
      </w:r>
      <w:r w:rsidR="0042284B">
        <w:rPr>
          <w:rFonts w:ascii="Times New Roman" w:hAnsi="Times New Roman" w:cs="Times New Roman"/>
          <w:sz w:val="24"/>
          <w:szCs w:val="24"/>
        </w:rPr>
        <w:t xml:space="preserve"> dotace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73D4" w:rsidRDefault="000273D4" w:rsidP="009A18D3">
      <w:pPr>
        <w:pStyle w:val="Bezmezer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je oprávněn použít dotaci pouze k účelu uvedenému v odstavci 1 tohoto článku.</w:t>
      </w:r>
    </w:p>
    <w:p w:rsidR="00916E7D" w:rsidRDefault="00916E7D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16E7D" w:rsidRPr="006E4FC0" w:rsidRDefault="00916E7D" w:rsidP="006E4FC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FC0">
        <w:rPr>
          <w:rFonts w:ascii="Times New Roman" w:hAnsi="Times New Roman" w:cs="Times New Roman"/>
          <w:b/>
          <w:sz w:val="24"/>
          <w:szCs w:val="24"/>
        </w:rPr>
        <w:t>Článek I</w:t>
      </w:r>
      <w:r w:rsidR="005642B2" w:rsidRPr="006E4FC0">
        <w:rPr>
          <w:rFonts w:ascii="Times New Roman" w:hAnsi="Times New Roman" w:cs="Times New Roman"/>
          <w:b/>
          <w:sz w:val="24"/>
          <w:szCs w:val="24"/>
        </w:rPr>
        <w:t>V</w:t>
      </w:r>
      <w:r w:rsidRPr="006E4FC0">
        <w:rPr>
          <w:rFonts w:ascii="Times New Roman" w:hAnsi="Times New Roman" w:cs="Times New Roman"/>
          <w:b/>
          <w:sz w:val="24"/>
          <w:szCs w:val="24"/>
        </w:rPr>
        <w:t>.</w:t>
      </w:r>
    </w:p>
    <w:p w:rsidR="005642B2" w:rsidRPr="006E4FC0" w:rsidRDefault="009A18D3" w:rsidP="006E4FC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Časové užití dotace</w:t>
      </w:r>
    </w:p>
    <w:p w:rsidR="00524296" w:rsidRDefault="00661E62" w:rsidP="00661E62">
      <w:pPr>
        <w:pStyle w:val="Bezmezer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Finanční prostředky </w:t>
      </w:r>
      <w:r w:rsidR="000273D4">
        <w:rPr>
          <w:rFonts w:ascii="Times New Roman" w:hAnsi="Times New Roman" w:cs="Times New Roman"/>
          <w:sz w:val="24"/>
          <w:szCs w:val="24"/>
        </w:rPr>
        <w:t>lze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73D4">
        <w:rPr>
          <w:rFonts w:ascii="Times New Roman" w:hAnsi="Times New Roman" w:cs="Times New Roman"/>
          <w:sz w:val="24"/>
          <w:szCs w:val="24"/>
        </w:rPr>
        <w:t>použít na úhradu nákladů vzniklých v období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7C8C">
        <w:rPr>
          <w:rFonts w:ascii="Times New Roman" w:hAnsi="Times New Roman" w:cs="Times New Roman"/>
          <w:sz w:val="24"/>
          <w:szCs w:val="24"/>
        </w:rPr>
        <w:t>od 1. 1.</w:t>
      </w:r>
      <w:r>
        <w:rPr>
          <w:rFonts w:ascii="Times New Roman" w:hAnsi="Times New Roman" w:cs="Times New Roman"/>
          <w:sz w:val="24"/>
          <w:szCs w:val="24"/>
        </w:rPr>
        <w:t xml:space="preserve"> do 3</w:t>
      </w:r>
      <w:r w:rsidR="00CA365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36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A365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3651">
        <w:rPr>
          <w:rFonts w:ascii="Times New Roman" w:hAnsi="Times New Roman" w:cs="Times New Roman"/>
          <w:sz w:val="24"/>
          <w:szCs w:val="24"/>
        </w:rPr>
        <w:t xml:space="preserve"> daného roku</w:t>
      </w:r>
      <w:r>
        <w:rPr>
          <w:rFonts w:ascii="Times New Roman" w:hAnsi="Times New Roman" w:cs="Times New Roman"/>
          <w:sz w:val="24"/>
          <w:szCs w:val="24"/>
        </w:rPr>
        <w:t xml:space="preserve"> a podléhají finančnímu vypořádání.</w:t>
      </w:r>
    </w:p>
    <w:p w:rsidR="00661E62" w:rsidRDefault="00661E62" w:rsidP="00661E62">
      <w:pPr>
        <w:pStyle w:val="Bezmezer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 musí být vzniklé v období realizace projektu, to je v období dle odstavce 1 tohoto článku.</w:t>
      </w:r>
      <w:r w:rsidR="00865177">
        <w:rPr>
          <w:rFonts w:ascii="Times New Roman" w:hAnsi="Times New Roman" w:cs="Times New Roman"/>
          <w:sz w:val="24"/>
          <w:szCs w:val="24"/>
        </w:rPr>
        <w:t xml:space="preserve"> </w:t>
      </w:r>
      <w:r w:rsidR="006B5A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3D4" w:rsidRDefault="000273D4" w:rsidP="00661E62">
      <w:pPr>
        <w:pStyle w:val="Bezmezer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nelze převádět do následujícího kalendářního roku.</w:t>
      </w:r>
    </w:p>
    <w:p w:rsidR="000273D4" w:rsidRDefault="000273D4" w:rsidP="009B6569">
      <w:pPr>
        <w:pStyle w:val="Bezmezer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Případné nevyčerpané prostře</w:t>
      </w:r>
      <w:r w:rsidR="00CA3651">
        <w:rPr>
          <w:rFonts w:ascii="Times New Roman" w:hAnsi="Times New Roman" w:cs="Times New Roman"/>
          <w:sz w:val="24"/>
          <w:szCs w:val="24"/>
        </w:rPr>
        <w:t>dky se příjemce zavazuje vrátit</w:t>
      </w:r>
      <w:r>
        <w:rPr>
          <w:rFonts w:ascii="Times New Roman" w:hAnsi="Times New Roman" w:cs="Times New Roman"/>
          <w:sz w:val="24"/>
          <w:szCs w:val="24"/>
        </w:rPr>
        <w:t xml:space="preserve"> na účet poskyto</w:t>
      </w:r>
      <w:r w:rsidR="00CA3651">
        <w:rPr>
          <w:rFonts w:ascii="Times New Roman" w:hAnsi="Times New Roman" w:cs="Times New Roman"/>
          <w:sz w:val="24"/>
          <w:szCs w:val="24"/>
        </w:rPr>
        <w:t>vatele ve lhůtě nejpozději do 31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22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A365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2284B">
        <w:rPr>
          <w:rFonts w:ascii="Times New Roman" w:hAnsi="Times New Roman" w:cs="Times New Roman"/>
          <w:sz w:val="24"/>
          <w:szCs w:val="24"/>
        </w:rPr>
        <w:t xml:space="preserve"> daného roku.</w:t>
      </w:r>
    </w:p>
    <w:p w:rsidR="0042284B" w:rsidRPr="009B6569" w:rsidRDefault="0042284B" w:rsidP="0042284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F41F7D" w:rsidRPr="006E4FC0" w:rsidRDefault="00F41F7D" w:rsidP="006E4FC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FC0">
        <w:rPr>
          <w:rFonts w:ascii="Times New Roman" w:hAnsi="Times New Roman" w:cs="Times New Roman"/>
          <w:b/>
          <w:sz w:val="24"/>
          <w:szCs w:val="24"/>
        </w:rPr>
        <w:t>Článek V.</w:t>
      </w:r>
    </w:p>
    <w:p w:rsidR="00F41F7D" w:rsidRPr="006E4FC0" w:rsidRDefault="00D27D43" w:rsidP="006E4FC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Další ustanovení</w:t>
      </w:r>
    </w:p>
    <w:p w:rsidR="00B224AC" w:rsidRDefault="00D27D43" w:rsidP="00D27D43">
      <w:pPr>
        <w:pStyle w:val="Odstavecseseznamem"/>
        <w:numPr>
          <w:ilvl w:val="0"/>
          <w:numId w:val="8"/>
        </w:numPr>
        <w:jc w:val="both"/>
        <w:rPr>
          <w:szCs w:val="28"/>
        </w:rPr>
      </w:pPr>
      <w:r>
        <w:rPr>
          <w:szCs w:val="28"/>
        </w:rPr>
        <w:t xml:space="preserve">Příjemce označí všechny originály dokladů hrazených z dotace dle této smlouvy viditelným a čitelným nápisem </w:t>
      </w:r>
      <w:r w:rsidRPr="00D27D43">
        <w:rPr>
          <w:b/>
          <w:szCs w:val="28"/>
        </w:rPr>
        <w:t>„Hrazeno z příspěvku města Nová Včelnice“</w:t>
      </w:r>
      <w:r>
        <w:rPr>
          <w:b/>
          <w:szCs w:val="28"/>
        </w:rPr>
        <w:t xml:space="preserve"> </w:t>
      </w:r>
      <w:r>
        <w:rPr>
          <w:szCs w:val="28"/>
        </w:rPr>
        <w:t>a dále se zavazuje, že tyto doklady nebude uplatňovat vůči jinému zdroji finan</w:t>
      </w:r>
      <w:r w:rsidR="009E2DFD">
        <w:rPr>
          <w:szCs w:val="28"/>
        </w:rPr>
        <w:t>cování.</w:t>
      </w:r>
    </w:p>
    <w:p w:rsidR="009E2DFD" w:rsidRDefault="009E2DFD" w:rsidP="00D27D43">
      <w:pPr>
        <w:pStyle w:val="Odstavecseseznamem"/>
        <w:numPr>
          <w:ilvl w:val="0"/>
          <w:numId w:val="8"/>
        </w:numPr>
        <w:jc w:val="both"/>
        <w:rPr>
          <w:szCs w:val="28"/>
        </w:rPr>
      </w:pPr>
      <w:r>
        <w:rPr>
          <w:szCs w:val="28"/>
        </w:rPr>
        <w:t>Kopie dokladů předkládaných k vyúčtování dotace budou pořízeny po označení dokladu dle předchozího bodu. Nestačí tímto nápisem označit vytvořené kopie, takovéto doklady nebudou přijaty.</w:t>
      </w:r>
    </w:p>
    <w:p w:rsidR="009E2DFD" w:rsidRDefault="0034795A" w:rsidP="00D27D43">
      <w:pPr>
        <w:pStyle w:val="Odstavecseseznamem"/>
        <w:numPr>
          <w:ilvl w:val="0"/>
          <w:numId w:val="8"/>
        </w:numPr>
        <w:jc w:val="both"/>
        <w:rPr>
          <w:szCs w:val="28"/>
        </w:rPr>
      </w:pPr>
      <w:r>
        <w:rPr>
          <w:szCs w:val="28"/>
        </w:rPr>
        <w:t>Výdaje v hotovosti jsou přípustné pouze do výše 5000,- Kč. Účetní doklad, který bude přesahovat tuto částku, nelze rozepisovat při platbě v hotovosti na více výdajových pokladních dokladů.</w:t>
      </w:r>
    </w:p>
    <w:p w:rsidR="0034795A" w:rsidRDefault="0034795A" w:rsidP="00D27D43">
      <w:pPr>
        <w:pStyle w:val="Odstavecseseznamem"/>
        <w:numPr>
          <w:ilvl w:val="0"/>
          <w:numId w:val="8"/>
        </w:numPr>
        <w:jc w:val="both"/>
        <w:rPr>
          <w:szCs w:val="28"/>
        </w:rPr>
      </w:pPr>
      <w:r>
        <w:rPr>
          <w:szCs w:val="28"/>
        </w:rPr>
        <w:t>Poskytovatel je oprávněn provádět u příjemce kontrolu účetnictví, případně dalších skutečností, v rozsahu potřebném k posouzení, zda je smlouva dodržována.</w:t>
      </w:r>
    </w:p>
    <w:p w:rsidR="0034795A" w:rsidRDefault="0034795A" w:rsidP="00D27D43">
      <w:pPr>
        <w:pStyle w:val="Odstavecseseznamem"/>
        <w:numPr>
          <w:ilvl w:val="0"/>
          <w:numId w:val="8"/>
        </w:numPr>
        <w:jc w:val="both"/>
        <w:rPr>
          <w:szCs w:val="28"/>
        </w:rPr>
      </w:pPr>
      <w:r>
        <w:rPr>
          <w:szCs w:val="28"/>
        </w:rPr>
        <w:t>Příjemce se zavazuje umožnit poskytovateli nebo jím pověřeným osobám provést kdykoliv (i v průběhu realizace akce) komplexní kontrolu realizace včetně použití finančních prostředků. Tímto ujednáním nejsou dotčena ani omezena práva kontrolních orgánů státní správy ČR.</w:t>
      </w:r>
    </w:p>
    <w:p w:rsidR="0034795A" w:rsidRDefault="0034795A" w:rsidP="00D27D43">
      <w:pPr>
        <w:pStyle w:val="Odstavecseseznamem"/>
        <w:numPr>
          <w:ilvl w:val="0"/>
          <w:numId w:val="8"/>
        </w:numPr>
        <w:jc w:val="both"/>
        <w:rPr>
          <w:szCs w:val="28"/>
        </w:rPr>
      </w:pPr>
      <w:r>
        <w:rPr>
          <w:szCs w:val="28"/>
        </w:rPr>
        <w:t xml:space="preserve">Příjemce se zavazuje uchovávat originály dokladů po dobu </w:t>
      </w:r>
      <w:r w:rsidR="005A0C0A">
        <w:rPr>
          <w:szCs w:val="28"/>
        </w:rPr>
        <w:t>3</w:t>
      </w:r>
      <w:r>
        <w:rPr>
          <w:szCs w:val="28"/>
        </w:rPr>
        <w:t xml:space="preserve"> let od vyúčtování akce.</w:t>
      </w:r>
    </w:p>
    <w:p w:rsidR="00867C8C" w:rsidRPr="00867C8C" w:rsidRDefault="00D60E08" w:rsidP="00867C8C">
      <w:pPr>
        <w:pStyle w:val="Odstavecseseznamem"/>
        <w:numPr>
          <w:ilvl w:val="0"/>
          <w:numId w:val="8"/>
        </w:numPr>
        <w:jc w:val="both"/>
        <w:rPr>
          <w:szCs w:val="28"/>
        </w:rPr>
      </w:pPr>
      <w:r>
        <w:rPr>
          <w:szCs w:val="28"/>
        </w:rPr>
        <w:t xml:space="preserve">Příjemce je vždy povinen </w:t>
      </w:r>
      <w:r w:rsidR="00867C8C">
        <w:rPr>
          <w:szCs w:val="28"/>
        </w:rPr>
        <w:t>oznámit poskytovateli zahájení insolvenčního řízení, vstup právnické osoby do likvidace, změnu statutárního orgánu nebo jeho člena, změnu názvu, bankovního spojení, sídla či adresy a to vždy do 15 dnů od rozhodnutí příslušného orgánu</w:t>
      </w:r>
      <w:r>
        <w:rPr>
          <w:szCs w:val="28"/>
        </w:rPr>
        <w:t xml:space="preserve"> nebo provedení změny.</w:t>
      </w:r>
    </w:p>
    <w:p w:rsidR="009E2DFD" w:rsidRDefault="009E2DFD" w:rsidP="00B224AC">
      <w:pPr>
        <w:jc w:val="center"/>
        <w:rPr>
          <w:b/>
          <w:szCs w:val="28"/>
        </w:rPr>
      </w:pPr>
    </w:p>
    <w:p w:rsidR="005B4B15" w:rsidRDefault="005B4B15" w:rsidP="00B224AC">
      <w:pPr>
        <w:jc w:val="center"/>
        <w:rPr>
          <w:b/>
          <w:szCs w:val="28"/>
        </w:rPr>
      </w:pPr>
      <w:r>
        <w:rPr>
          <w:b/>
          <w:szCs w:val="28"/>
        </w:rPr>
        <w:t>Článek VI.</w:t>
      </w:r>
    </w:p>
    <w:p w:rsidR="005B4B15" w:rsidRDefault="005B4B15" w:rsidP="00B224AC">
      <w:pPr>
        <w:jc w:val="center"/>
        <w:rPr>
          <w:b/>
          <w:szCs w:val="28"/>
        </w:rPr>
      </w:pPr>
      <w:r>
        <w:rPr>
          <w:b/>
          <w:szCs w:val="28"/>
        </w:rPr>
        <w:t>Vyúčtování dotace</w:t>
      </w:r>
    </w:p>
    <w:p w:rsidR="005B4B15" w:rsidRPr="000C1C00" w:rsidRDefault="005B4B15" w:rsidP="005B4B15">
      <w:pPr>
        <w:pStyle w:val="Odstavecseseznamem"/>
        <w:numPr>
          <w:ilvl w:val="0"/>
          <w:numId w:val="9"/>
        </w:numPr>
        <w:jc w:val="both"/>
        <w:rPr>
          <w:szCs w:val="28"/>
        </w:rPr>
      </w:pPr>
      <w:r w:rsidRPr="000C1C00">
        <w:rPr>
          <w:szCs w:val="28"/>
        </w:rPr>
        <w:t>Příjemce se zavaz</w:t>
      </w:r>
      <w:r w:rsidR="005A0C0A">
        <w:rPr>
          <w:szCs w:val="28"/>
        </w:rPr>
        <w:t>uje sestavit přehled o čerpání dotace,</w:t>
      </w:r>
      <w:r w:rsidRPr="000C1C00">
        <w:rPr>
          <w:szCs w:val="28"/>
        </w:rPr>
        <w:t xml:space="preserve"> který předloží poskytovateli </w:t>
      </w:r>
      <w:r w:rsidR="0042284B">
        <w:rPr>
          <w:b/>
          <w:szCs w:val="28"/>
        </w:rPr>
        <w:t>do 30 dnů od ukončení projektu</w:t>
      </w:r>
      <w:r w:rsidR="005A0C0A">
        <w:rPr>
          <w:b/>
          <w:szCs w:val="28"/>
        </w:rPr>
        <w:t xml:space="preserve"> na tiskopise pro vyúčtování dotace. </w:t>
      </w:r>
      <w:r w:rsidR="005A0C0A" w:rsidRPr="005A0C0A">
        <w:rPr>
          <w:szCs w:val="28"/>
        </w:rPr>
        <w:t>U projektů končících v prosinci daného roku bude přehled o čerpání dotace</w:t>
      </w:r>
      <w:r w:rsidRPr="005A0C0A">
        <w:rPr>
          <w:szCs w:val="28"/>
        </w:rPr>
        <w:t xml:space="preserve"> </w:t>
      </w:r>
      <w:r w:rsidR="005A0C0A" w:rsidRPr="005A0C0A">
        <w:rPr>
          <w:szCs w:val="28"/>
        </w:rPr>
        <w:t xml:space="preserve">předložen </w:t>
      </w:r>
      <w:r w:rsidRPr="005A0C0A">
        <w:rPr>
          <w:szCs w:val="28"/>
        </w:rPr>
        <w:t>nejpozději</w:t>
      </w:r>
      <w:r w:rsidRPr="000C1C00">
        <w:rPr>
          <w:b/>
          <w:szCs w:val="28"/>
        </w:rPr>
        <w:t xml:space="preserve"> do 1</w:t>
      </w:r>
      <w:r w:rsidR="005A0C0A">
        <w:rPr>
          <w:b/>
          <w:szCs w:val="28"/>
        </w:rPr>
        <w:t>5</w:t>
      </w:r>
      <w:r w:rsidRPr="000C1C00">
        <w:rPr>
          <w:b/>
          <w:szCs w:val="28"/>
        </w:rPr>
        <w:t>.</w:t>
      </w:r>
      <w:r w:rsidR="005A0C0A">
        <w:rPr>
          <w:b/>
          <w:szCs w:val="28"/>
        </w:rPr>
        <w:t xml:space="preserve"> </w:t>
      </w:r>
      <w:r w:rsidRPr="000C1C00">
        <w:rPr>
          <w:b/>
          <w:szCs w:val="28"/>
        </w:rPr>
        <w:t>1.</w:t>
      </w:r>
      <w:r w:rsidR="005A0C0A">
        <w:rPr>
          <w:b/>
          <w:szCs w:val="28"/>
        </w:rPr>
        <w:t xml:space="preserve"> následujícího roku</w:t>
      </w:r>
      <w:r w:rsidRPr="000C1C00">
        <w:rPr>
          <w:b/>
          <w:szCs w:val="28"/>
        </w:rPr>
        <w:t xml:space="preserve"> </w:t>
      </w:r>
      <w:r w:rsidR="005A0C0A">
        <w:rPr>
          <w:b/>
          <w:szCs w:val="28"/>
        </w:rPr>
        <w:t>taktéž</w:t>
      </w:r>
      <w:r w:rsidRPr="000C1C00">
        <w:rPr>
          <w:b/>
          <w:szCs w:val="28"/>
        </w:rPr>
        <w:t xml:space="preserve"> na tiskopise pro vyúčtování dotace.</w:t>
      </w:r>
      <w:r w:rsidRPr="000C1C00">
        <w:rPr>
          <w:szCs w:val="28"/>
        </w:rPr>
        <w:t xml:space="preserve"> </w:t>
      </w:r>
    </w:p>
    <w:p w:rsidR="005B4B15" w:rsidRPr="000C1C00" w:rsidRDefault="005B4B15" w:rsidP="005B4B15">
      <w:pPr>
        <w:pStyle w:val="Odstavecseseznamem"/>
        <w:numPr>
          <w:ilvl w:val="0"/>
          <w:numId w:val="9"/>
        </w:numPr>
        <w:jc w:val="both"/>
        <w:rPr>
          <w:szCs w:val="28"/>
        </w:rPr>
      </w:pPr>
      <w:r w:rsidRPr="000C1C00">
        <w:rPr>
          <w:szCs w:val="28"/>
        </w:rPr>
        <w:t>K přehledu příjemce přiloží kopie účetních dokladů označených dle odst. 1 čl. V. této smlouvy, včetně dokladů o platbě (kopie výpisu z BU, kopie pokladních dokladů).</w:t>
      </w:r>
    </w:p>
    <w:p w:rsidR="000C1C00" w:rsidRDefault="000C1C00" w:rsidP="005B4B15">
      <w:pPr>
        <w:pStyle w:val="Odstavecseseznamem"/>
        <w:numPr>
          <w:ilvl w:val="0"/>
          <w:numId w:val="9"/>
        </w:numPr>
        <w:jc w:val="both"/>
        <w:rPr>
          <w:szCs w:val="28"/>
        </w:rPr>
      </w:pPr>
      <w:r>
        <w:rPr>
          <w:szCs w:val="28"/>
        </w:rPr>
        <w:t>Tiskopis pro vyúčtování dotace tvoří přílohu č. 1 této smlouvy.</w:t>
      </w:r>
    </w:p>
    <w:p w:rsidR="0042284B" w:rsidRPr="000C1C00" w:rsidRDefault="0042284B" w:rsidP="005B4B15">
      <w:pPr>
        <w:pStyle w:val="Odstavecseseznamem"/>
        <w:numPr>
          <w:ilvl w:val="0"/>
          <w:numId w:val="9"/>
        </w:numPr>
        <w:jc w:val="both"/>
        <w:rPr>
          <w:szCs w:val="28"/>
        </w:rPr>
      </w:pPr>
      <w:r>
        <w:rPr>
          <w:szCs w:val="28"/>
        </w:rPr>
        <w:t xml:space="preserve">Příjemce je povinen spolu s tiskopisem pro vyúčtování dotace předložit </w:t>
      </w:r>
      <w:r w:rsidRPr="00280089">
        <w:rPr>
          <w:b/>
          <w:szCs w:val="28"/>
        </w:rPr>
        <w:t>fotodokumentaci</w:t>
      </w:r>
      <w:r>
        <w:rPr>
          <w:szCs w:val="28"/>
        </w:rPr>
        <w:t xml:space="preserve"> z realizovaného projektu, ze které bude zřetelné, na co byly finanční prostředky požadované k proplacení použity (např. předávání cen).</w:t>
      </w:r>
    </w:p>
    <w:p w:rsidR="005B4B15" w:rsidRDefault="005B4B15" w:rsidP="00B224AC">
      <w:pPr>
        <w:jc w:val="center"/>
        <w:rPr>
          <w:b/>
          <w:szCs w:val="28"/>
        </w:rPr>
      </w:pPr>
    </w:p>
    <w:p w:rsidR="00B224AC" w:rsidRDefault="00B224AC" w:rsidP="00B224AC">
      <w:pPr>
        <w:jc w:val="center"/>
        <w:rPr>
          <w:b/>
          <w:szCs w:val="28"/>
        </w:rPr>
      </w:pPr>
      <w:r w:rsidRPr="00B224AC">
        <w:rPr>
          <w:b/>
          <w:szCs w:val="28"/>
        </w:rPr>
        <w:t>Článek V</w:t>
      </w:r>
      <w:r w:rsidR="006B5A05">
        <w:rPr>
          <w:b/>
          <w:szCs w:val="28"/>
        </w:rPr>
        <w:t>I</w:t>
      </w:r>
      <w:r w:rsidRPr="00B224AC">
        <w:rPr>
          <w:b/>
          <w:szCs w:val="28"/>
        </w:rPr>
        <w:t>I.</w:t>
      </w:r>
    </w:p>
    <w:p w:rsidR="006B5A05" w:rsidRDefault="006B5A05" w:rsidP="00B224AC">
      <w:pPr>
        <w:jc w:val="center"/>
        <w:rPr>
          <w:b/>
          <w:szCs w:val="28"/>
        </w:rPr>
      </w:pPr>
      <w:r>
        <w:rPr>
          <w:b/>
          <w:szCs w:val="28"/>
        </w:rPr>
        <w:t>Porušení rozpočtové kázně</w:t>
      </w:r>
    </w:p>
    <w:p w:rsidR="006B5A05" w:rsidRDefault="00A5511A" w:rsidP="006B5A05">
      <w:pPr>
        <w:pStyle w:val="Odstavecseseznamem"/>
        <w:numPr>
          <w:ilvl w:val="0"/>
          <w:numId w:val="10"/>
        </w:numPr>
        <w:jc w:val="both"/>
        <w:rPr>
          <w:szCs w:val="28"/>
        </w:rPr>
      </w:pPr>
      <w:r>
        <w:rPr>
          <w:szCs w:val="28"/>
        </w:rPr>
        <w:t>Příjemce bere na vědomí, že každé porušení smluvních podmínek této smlouvy (např. neoprávněné použití finančních prostředků, použití v rozporu s účelem akce, nedodržení termínu vyúčtování, porušení právních předpisů, neoprávněné zadržování peněžních prostředků při povinnosti je vrátit apod.) je považováno za porušení rozpočtové kázně podle § 22 zákona č. 250/ 2000 Sb., o rozpočtových pravidlech územních rozpočtů, ve znění pozdějších předpisů.</w:t>
      </w:r>
    </w:p>
    <w:p w:rsidR="00A5511A" w:rsidRDefault="00851101" w:rsidP="006B5A05">
      <w:pPr>
        <w:pStyle w:val="Odstavecseseznamem"/>
        <w:numPr>
          <w:ilvl w:val="0"/>
          <w:numId w:val="10"/>
        </w:numPr>
        <w:jc w:val="both"/>
        <w:rPr>
          <w:szCs w:val="28"/>
        </w:rPr>
      </w:pPr>
      <w:r>
        <w:rPr>
          <w:szCs w:val="28"/>
        </w:rPr>
        <w:t>V případě porušení rozpočtové kázně uloží poskytovatel příjemci odvod do svého rozpočtu ve výši 1 promile denně z neoprávněně použitých prostředků, nejvýše však do této částky, a to do 15 dnů od rozhodnutí poskytovatele o vrácení neoprávněně použitých prostředků včetně penále.</w:t>
      </w:r>
    </w:p>
    <w:p w:rsidR="00851101" w:rsidRPr="00D60E08" w:rsidRDefault="00851101" w:rsidP="00D60E08">
      <w:pPr>
        <w:pStyle w:val="Odstavecseseznamem"/>
        <w:numPr>
          <w:ilvl w:val="0"/>
          <w:numId w:val="10"/>
        </w:numPr>
        <w:jc w:val="both"/>
        <w:rPr>
          <w:szCs w:val="28"/>
        </w:rPr>
      </w:pPr>
      <w:r>
        <w:rPr>
          <w:szCs w:val="28"/>
        </w:rPr>
        <w:t>Pokud bude penále nižší než 1000,- Kč, neuplatní se.</w:t>
      </w:r>
    </w:p>
    <w:p w:rsidR="00851101" w:rsidRDefault="00851101" w:rsidP="00B224AC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Článek VIII.</w:t>
      </w:r>
    </w:p>
    <w:p w:rsidR="00851101" w:rsidRDefault="00256A71" w:rsidP="00B224AC">
      <w:pPr>
        <w:jc w:val="center"/>
        <w:rPr>
          <w:b/>
          <w:szCs w:val="28"/>
        </w:rPr>
      </w:pPr>
      <w:r>
        <w:rPr>
          <w:b/>
          <w:szCs w:val="28"/>
        </w:rPr>
        <w:t>Ukončení smlouvy</w:t>
      </w:r>
    </w:p>
    <w:p w:rsidR="00256A71" w:rsidRDefault="00492AF5" w:rsidP="00256A71">
      <w:pPr>
        <w:pStyle w:val="Odstavecseseznamem"/>
        <w:numPr>
          <w:ilvl w:val="0"/>
          <w:numId w:val="11"/>
        </w:numPr>
        <w:jc w:val="both"/>
        <w:rPr>
          <w:szCs w:val="28"/>
        </w:rPr>
      </w:pPr>
      <w:r>
        <w:rPr>
          <w:szCs w:val="28"/>
        </w:rPr>
        <w:t>Smlouvu lze ukončit na základě písemné dohody obou smluvních stran nebo písemnou výpovědí smlouvy. Za písemnou formu se v tomto případě nepovažuje e-mailová komunikace.</w:t>
      </w:r>
    </w:p>
    <w:p w:rsidR="007074A9" w:rsidRDefault="007074A9" w:rsidP="00256A71">
      <w:pPr>
        <w:pStyle w:val="Odstavecseseznamem"/>
        <w:numPr>
          <w:ilvl w:val="0"/>
          <w:numId w:val="11"/>
        </w:numPr>
        <w:jc w:val="both"/>
        <w:rPr>
          <w:szCs w:val="28"/>
        </w:rPr>
      </w:pPr>
      <w:r>
        <w:rPr>
          <w:szCs w:val="28"/>
        </w:rPr>
        <w:t>Poskytovatel může smlouvu vypovědět před proplacením i po proplacení dotace.</w:t>
      </w:r>
    </w:p>
    <w:p w:rsidR="007074A9" w:rsidRDefault="007074A9" w:rsidP="00256A71">
      <w:pPr>
        <w:pStyle w:val="Odstavecseseznamem"/>
        <w:numPr>
          <w:ilvl w:val="0"/>
          <w:numId w:val="11"/>
        </w:numPr>
        <w:jc w:val="both"/>
        <w:rPr>
          <w:szCs w:val="28"/>
        </w:rPr>
      </w:pPr>
      <w:r>
        <w:rPr>
          <w:szCs w:val="28"/>
        </w:rPr>
        <w:t>Výpovědním důvodem je porušení povinností příjemcem dotace stanovených touto smlouvou nebo obecně závaznými předpisy, zejména pak porušení rozpočtové kázně.</w:t>
      </w:r>
    </w:p>
    <w:p w:rsidR="007074A9" w:rsidRDefault="007074A9" w:rsidP="00256A71">
      <w:pPr>
        <w:pStyle w:val="Odstavecseseznamem"/>
        <w:numPr>
          <w:ilvl w:val="0"/>
          <w:numId w:val="11"/>
        </w:numPr>
        <w:jc w:val="both"/>
        <w:rPr>
          <w:szCs w:val="28"/>
        </w:rPr>
      </w:pPr>
      <w:r>
        <w:rPr>
          <w:szCs w:val="28"/>
        </w:rPr>
        <w:t>V případě výpovědi této smlouvy před proplacením dotace, nárok na její vyplacení nevzniká a nelze se jej platně domáhat.</w:t>
      </w:r>
    </w:p>
    <w:p w:rsidR="007074A9" w:rsidRDefault="007074A9" w:rsidP="00256A71">
      <w:pPr>
        <w:pStyle w:val="Odstavecseseznamem"/>
        <w:numPr>
          <w:ilvl w:val="0"/>
          <w:numId w:val="11"/>
        </w:numPr>
        <w:jc w:val="both"/>
        <w:rPr>
          <w:szCs w:val="28"/>
        </w:rPr>
      </w:pPr>
      <w:r>
        <w:rPr>
          <w:szCs w:val="28"/>
        </w:rPr>
        <w:t>V případě výpovědi této smlouvy po proplacení dotace, se příjemce zavazuje poskytnuté peněžní prostředky vrátit převodem na účet poskytovatele bez zbytečného odkladu, nejpozději však do 15 dnů od doručení výpovědi.</w:t>
      </w:r>
    </w:p>
    <w:p w:rsidR="00412601" w:rsidRDefault="00412601" w:rsidP="00256A71">
      <w:pPr>
        <w:pStyle w:val="Odstavecseseznamem"/>
        <w:numPr>
          <w:ilvl w:val="0"/>
          <w:numId w:val="11"/>
        </w:numPr>
        <w:jc w:val="both"/>
        <w:rPr>
          <w:szCs w:val="28"/>
        </w:rPr>
      </w:pPr>
      <w:r>
        <w:rPr>
          <w:szCs w:val="28"/>
        </w:rPr>
        <w:t>Výpověď smlouvy musí být učiněna písemně a musí v ní být uvedeny důvody jejího udělení.</w:t>
      </w:r>
    </w:p>
    <w:p w:rsidR="00467EA5" w:rsidRDefault="00467EA5" w:rsidP="00256A71">
      <w:pPr>
        <w:pStyle w:val="Odstavecseseznamem"/>
        <w:numPr>
          <w:ilvl w:val="0"/>
          <w:numId w:val="11"/>
        </w:numPr>
        <w:jc w:val="both"/>
        <w:rPr>
          <w:szCs w:val="28"/>
        </w:rPr>
      </w:pPr>
      <w:r>
        <w:rPr>
          <w:szCs w:val="28"/>
        </w:rPr>
        <w:t>Výpovědní lhůta činí 1 měsíc a začíná běžet od prvního dne měsíce následujícího po měsíci, v němž byla výpověď doručena příjemci dotace.</w:t>
      </w:r>
    </w:p>
    <w:p w:rsidR="00467EA5" w:rsidRDefault="00467EA5" w:rsidP="00256A71">
      <w:pPr>
        <w:pStyle w:val="Odstavecseseznamem"/>
        <w:numPr>
          <w:ilvl w:val="0"/>
          <w:numId w:val="11"/>
        </w:numPr>
        <w:jc w:val="both"/>
        <w:rPr>
          <w:szCs w:val="28"/>
        </w:rPr>
      </w:pPr>
      <w:r>
        <w:rPr>
          <w:szCs w:val="28"/>
        </w:rPr>
        <w:t>Při ukončení smlouvy dohodou je příjemce povinen vrátit na účet poskytovatele již poskytnutou částku dotace a to bez zbytečného odkladu, nejpozději do 15 dnů ode dne podpisu dohody oběma smluvními stranami.</w:t>
      </w:r>
    </w:p>
    <w:p w:rsidR="00467EA5" w:rsidRPr="00256A71" w:rsidRDefault="00467EA5" w:rsidP="00256A71">
      <w:pPr>
        <w:pStyle w:val="Odstavecseseznamem"/>
        <w:numPr>
          <w:ilvl w:val="0"/>
          <w:numId w:val="11"/>
        </w:numPr>
        <w:jc w:val="both"/>
        <w:rPr>
          <w:szCs w:val="28"/>
        </w:rPr>
      </w:pPr>
      <w:r>
        <w:rPr>
          <w:szCs w:val="28"/>
        </w:rPr>
        <w:t>Pokud příjemce poskytnuté prostředky ve stanovené lhůtě nevrátí v souladu s tímto článkem poskytovateli, považují se tyto prostředky za zadržené ve smyslu zákona č. 250/2000 Sb., o rozpočtových pravidlech územních rozpočtů, v platném znění.</w:t>
      </w:r>
    </w:p>
    <w:p w:rsidR="00256A71" w:rsidRDefault="00256A71" w:rsidP="00B224AC">
      <w:pPr>
        <w:jc w:val="center"/>
        <w:rPr>
          <w:b/>
          <w:szCs w:val="28"/>
        </w:rPr>
      </w:pPr>
    </w:p>
    <w:p w:rsidR="00851101" w:rsidRDefault="00851101" w:rsidP="00B224AC">
      <w:pPr>
        <w:jc w:val="center"/>
        <w:rPr>
          <w:b/>
          <w:szCs w:val="28"/>
        </w:rPr>
      </w:pPr>
      <w:r>
        <w:rPr>
          <w:b/>
          <w:szCs w:val="28"/>
        </w:rPr>
        <w:t>Č</w:t>
      </w:r>
      <w:r w:rsidR="00256A71">
        <w:rPr>
          <w:b/>
          <w:szCs w:val="28"/>
        </w:rPr>
        <w:t>lánek IX</w:t>
      </w:r>
      <w:r>
        <w:rPr>
          <w:b/>
          <w:szCs w:val="28"/>
        </w:rPr>
        <w:t>.</w:t>
      </w:r>
    </w:p>
    <w:p w:rsidR="00B224AC" w:rsidRPr="00B224AC" w:rsidRDefault="00B224AC" w:rsidP="00B224AC">
      <w:pPr>
        <w:jc w:val="center"/>
        <w:rPr>
          <w:b/>
          <w:szCs w:val="28"/>
        </w:rPr>
      </w:pPr>
      <w:r w:rsidRPr="00B224AC">
        <w:rPr>
          <w:b/>
          <w:szCs w:val="28"/>
        </w:rPr>
        <w:t>Závěrečná ustanovení</w:t>
      </w:r>
    </w:p>
    <w:p w:rsidR="00B224AC" w:rsidRPr="00467EA5" w:rsidRDefault="00B224AC" w:rsidP="00467EA5">
      <w:pPr>
        <w:pStyle w:val="Odstavecseseznamem"/>
        <w:numPr>
          <w:ilvl w:val="0"/>
          <w:numId w:val="12"/>
        </w:numPr>
        <w:jc w:val="both"/>
        <w:rPr>
          <w:szCs w:val="28"/>
        </w:rPr>
      </w:pPr>
      <w:r w:rsidRPr="00467EA5">
        <w:rPr>
          <w:szCs w:val="28"/>
        </w:rPr>
        <w:t>Smlouva je vyhotovena ve dvou stejnopisech, z nichž každý má platnost originálu a každá ze smluvních stran obdrží po jednom vyhotovení.</w:t>
      </w:r>
    </w:p>
    <w:p w:rsidR="00B224AC" w:rsidRDefault="00B224AC" w:rsidP="00467EA5">
      <w:pPr>
        <w:pStyle w:val="Odstavecseseznamem"/>
        <w:numPr>
          <w:ilvl w:val="0"/>
          <w:numId w:val="12"/>
        </w:numPr>
        <w:jc w:val="both"/>
        <w:rPr>
          <w:szCs w:val="28"/>
        </w:rPr>
      </w:pPr>
      <w:r w:rsidRPr="00467EA5">
        <w:rPr>
          <w:szCs w:val="28"/>
        </w:rPr>
        <w:t xml:space="preserve">Smluvní strany prohlašují, že souhlasí s obsahem této </w:t>
      </w:r>
      <w:r w:rsidR="00467EA5">
        <w:rPr>
          <w:szCs w:val="28"/>
        </w:rPr>
        <w:t>s</w:t>
      </w:r>
      <w:r w:rsidRPr="00467EA5">
        <w:rPr>
          <w:szCs w:val="28"/>
        </w:rPr>
        <w:t>mlouvy, že tato smlouva byla sepsána na základě pravdivých údajů a je projevem svobodné vůle, což stvrzují podpisy op</w:t>
      </w:r>
      <w:r w:rsidR="00CB16F9">
        <w:rPr>
          <w:szCs w:val="28"/>
        </w:rPr>
        <w:t>rávněných osob v této s</w:t>
      </w:r>
      <w:r w:rsidRPr="00467EA5">
        <w:rPr>
          <w:szCs w:val="28"/>
        </w:rPr>
        <w:t>mlouvě.</w:t>
      </w:r>
    </w:p>
    <w:p w:rsidR="007648F6" w:rsidRDefault="007648F6" w:rsidP="00467EA5">
      <w:pPr>
        <w:pStyle w:val="Odstavecseseznamem"/>
        <w:numPr>
          <w:ilvl w:val="0"/>
          <w:numId w:val="12"/>
        </w:numPr>
        <w:jc w:val="both"/>
        <w:rPr>
          <w:szCs w:val="28"/>
        </w:rPr>
      </w:pPr>
      <w:r>
        <w:rPr>
          <w:szCs w:val="28"/>
        </w:rPr>
        <w:t>Příjemce souhlasí se zveřejněním této smlouvy.</w:t>
      </w:r>
    </w:p>
    <w:p w:rsidR="007648F6" w:rsidRPr="00467EA5" w:rsidRDefault="007648F6" w:rsidP="00467EA5">
      <w:pPr>
        <w:pStyle w:val="Odstavecseseznamem"/>
        <w:numPr>
          <w:ilvl w:val="0"/>
          <w:numId w:val="12"/>
        </w:numPr>
        <w:jc w:val="both"/>
        <w:rPr>
          <w:szCs w:val="28"/>
        </w:rPr>
      </w:pPr>
      <w:r>
        <w:rPr>
          <w:szCs w:val="28"/>
        </w:rPr>
        <w:t>Příjemce bere na vědomí, že v případě zjištění závažných nedostatků při realizaci projektu, včetně nedodržení termínu odevzdání vyúčtování dotace, je poskytovatel oprávněn vyloučit v témže a následujícím roce jeho žádosti o finanční podporu z prostředků poskytovatele.</w:t>
      </w:r>
    </w:p>
    <w:p w:rsidR="006B6BA9" w:rsidRPr="00CB16F9" w:rsidRDefault="00CB16F9" w:rsidP="00CB16F9">
      <w:pPr>
        <w:pStyle w:val="Odstavecseseznamem"/>
        <w:numPr>
          <w:ilvl w:val="0"/>
          <w:numId w:val="12"/>
        </w:numPr>
        <w:jc w:val="both"/>
        <w:rPr>
          <w:szCs w:val="28"/>
        </w:rPr>
      </w:pPr>
      <w:r>
        <w:rPr>
          <w:szCs w:val="28"/>
        </w:rPr>
        <w:t>Změny v této s</w:t>
      </w:r>
      <w:r w:rsidR="00B224AC" w:rsidRPr="00467EA5">
        <w:rPr>
          <w:szCs w:val="28"/>
        </w:rPr>
        <w:t>mlouvě lze provádět pouze dohodou obou smluvních stran formou písemných dodatků.</w:t>
      </w:r>
      <w:r w:rsidR="00EA4F8E" w:rsidRPr="00467EA5">
        <w:rPr>
          <w:szCs w:val="28"/>
        </w:rPr>
        <w:t xml:space="preserve"> Za písemnou formu nebude pro tento účel považována výměna emailových či jiných elektronických zpráv.</w:t>
      </w:r>
    </w:p>
    <w:p w:rsidR="00B224AC" w:rsidRPr="00467EA5" w:rsidRDefault="00EA4F8E" w:rsidP="00467EA5">
      <w:pPr>
        <w:pStyle w:val="Odstavecseseznamem"/>
        <w:numPr>
          <w:ilvl w:val="0"/>
          <w:numId w:val="12"/>
        </w:numPr>
        <w:jc w:val="both"/>
        <w:rPr>
          <w:szCs w:val="28"/>
        </w:rPr>
      </w:pPr>
      <w:r w:rsidRPr="00467EA5">
        <w:rPr>
          <w:szCs w:val="28"/>
        </w:rPr>
        <w:t>Tato smlouva nabývá</w:t>
      </w:r>
      <w:r w:rsidR="00CB16F9">
        <w:rPr>
          <w:szCs w:val="28"/>
        </w:rPr>
        <w:t xml:space="preserve"> platnosti a </w:t>
      </w:r>
      <w:r w:rsidR="00B224AC" w:rsidRPr="00467EA5">
        <w:rPr>
          <w:szCs w:val="28"/>
        </w:rPr>
        <w:t>účinnosti dnem po</w:t>
      </w:r>
      <w:r w:rsidRPr="00467EA5">
        <w:rPr>
          <w:szCs w:val="28"/>
        </w:rPr>
        <w:t>dpisu poslední smluvní stranou</w:t>
      </w:r>
      <w:r w:rsidR="00B224AC" w:rsidRPr="00467EA5">
        <w:rPr>
          <w:szCs w:val="28"/>
        </w:rPr>
        <w:t xml:space="preserve">. </w:t>
      </w:r>
    </w:p>
    <w:p w:rsidR="00E912CE" w:rsidRDefault="00E912CE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C7DB1" w:rsidRDefault="00BC7DB1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C7DB1" w:rsidRDefault="00BC7DB1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Nové Včelnici dne </w:t>
      </w:r>
    </w:p>
    <w:p w:rsidR="00BC7DB1" w:rsidRDefault="00BC7DB1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C7DB1" w:rsidRDefault="00BC7DB1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C7DB1" w:rsidRDefault="00BC7DB1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C7DB1" w:rsidRDefault="00BC7DB1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C7DB1" w:rsidRDefault="00BC7DB1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:rsidR="00BC7DB1" w:rsidRDefault="00BC7DB1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příjemce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poskytovatel</w:t>
      </w:r>
    </w:p>
    <w:p w:rsidR="00AB0EEB" w:rsidRDefault="00AB0EEB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B6569" w:rsidRDefault="009B6569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B6569" w:rsidRDefault="009B6569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B0EEB" w:rsidRDefault="00AB0EEB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Přílo</w:t>
      </w:r>
      <w:r w:rsidR="0042284B">
        <w:rPr>
          <w:rFonts w:ascii="Times New Roman" w:hAnsi="Times New Roman" w:cs="Times New Roman"/>
          <w:sz w:val="24"/>
          <w:szCs w:val="24"/>
        </w:rPr>
        <w:t>ha č. 1: Tiskopis pro vyúčtování</w:t>
      </w:r>
      <w:r>
        <w:rPr>
          <w:rFonts w:ascii="Times New Roman" w:hAnsi="Times New Roman" w:cs="Times New Roman"/>
          <w:sz w:val="24"/>
          <w:szCs w:val="24"/>
        </w:rPr>
        <w:t xml:space="preserve"> dotace </w:t>
      </w:r>
    </w:p>
    <w:p w:rsidR="00AB0EEB" w:rsidRDefault="00AB0EEB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0"/>
        <w:gridCol w:w="5688"/>
        <w:gridCol w:w="1872"/>
      </w:tblGrid>
      <w:tr w:rsidR="00AB0EEB" w:rsidTr="00AB0EEB">
        <w:tc>
          <w:tcPr>
            <w:tcW w:w="9060" w:type="dxa"/>
            <w:gridSpan w:val="3"/>
            <w:shd w:val="clear" w:color="auto" w:fill="FDE9D9" w:themeFill="accent6" w:themeFillTint="33"/>
          </w:tcPr>
          <w:p w:rsidR="00AB0EEB" w:rsidRPr="00AB0EEB" w:rsidRDefault="00AB0EEB" w:rsidP="00AB0EEB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B0EEB">
              <w:rPr>
                <w:rFonts w:ascii="Times New Roman" w:hAnsi="Times New Roman" w:cs="Times New Roman"/>
                <w:b/>
                <w:sz w:val="36"/>
                <w:szCs w:val="36"/>
              </w:rPr>
              <w:t>Město Nová Včelnice</w:t>
            </w:r>
          </w:p>
        </w:tc>
      </w:tr>
      <w:tr w:rsidR="00AB0EEB" w:rsidTr="00AB0EEB">
        <w:tc>
          <w:tcPr>
            <w:tcW w:w="9060" w:type="dxa"/>
            <w:gridSpan w:val="3"/>
            <w:shd w:val="clear" w:color="auto" w:fill="FDE9D9" w:themeFill="accent6" w:themeFillTint="33"/>
          </w:tcPr>
          <w:p w:rsidR="00AB0EEB" w:rsidRPr="00AB0EEB" w:rsidRDefault="00AB0EEB" w:rsidP="00AB0EEB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B0EEB">
              <w:rPr>
                <w:rFonts w:ascii="Times New Roman" w:hAnsi="Times New Roman" w:cs="Times New Roman"/>
                <w:b/>
                <w:sz w:val="36"/>
                <w:szCs w:val="36"/>
              </w:rPr>
              <w:t>Vyúčtování dotace</w:t>
            </w:r>
            <w:r w:rsidR="004C29C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pro rok …</w:t>
            </w:r>
            <w:proofErr w:type="gramStart"/>
            <w:r w:rsidR="004C29CB">
              <w:rPr>
                <w:rFonts w:ascii="Times New Roman" w:hAnsi="Times New Roman" w:cs="Times New Roman"/>
                <w:b/>
                <w:sz w:val="36"/>
                <w:szCs w:val="36"/>
              </w:rPr>
              <w:t>…..</w:t>
            </w:r>
            <w:proofErr w:type="gramEnd"/>
          </w:p>
        </w:tc>
      </w:tr>
      <w:tr w:rsidR="00AB0EEB" w:rsidTr="00AB0EEB">
        <w:tc>
          <w:tcPr>
            <w:tcW w:w="9060" w:type="dxa"/>
            <w:gridSpan w:val="3"/>
          </w:tcPr>
          <w:p w:rsidR="00AB0EEB" w:rsidRDefault="00AB0EEB" w:rsidP="00DC10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Příjemce příspěvku:</w:t>
            </w:r>
          </w:p>
          <w:p w:rsidR="00AB0EEB" w:rsidRDefault="00AB0EEB" w:rsidP="00DC10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EEB" w:rsidRDefault="00AB0EEB" w:rsidP="00DC10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EEB" w:rsidTr="00AB0EEB">
        <w:tc>
          <w:tcPr>
            <w:tcW w:w="9060" w:type="dxa"/>
            <w:gridSpan w:val="3"/>
          </w:tcPr>
          <w:p w:rsidR="00AB0EEB" w:rsidRDefault="00AB0EEB" w:rsidP="00DC10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Adresa, místo podnikání či sídlo dle registrace:</w:t>
            </w:r>
          </w:p>
          <w:p w:rsidR="00AB0EEB" w:rsidRDefault="00AB0EEB" w:rsidP="00DC10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EEB" w:rsidRDefault="00AB0EEB" w:rsidP="00DC10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EEB" w:rsidTr="00AB0EEB">
        <w:tc>
          <w:tcPr>
            <w:tcW w:w="9060" w:type="dxa"/>
            <w:gridSpan w:val="3"/>
          </w:tcPr>
          <w:p w:rsidR="00AB0EEB" w:rsidRDefault="00AB0EEB" w:rsidP="00DC10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Statutární zástupce (u právnické osoby):</w:t>
            </w:r>
          </w:p>
          <w:p w:rsidR="00AB0EEB" w:rsidRDefault="00AB0EEB" w:rsidP="00DC10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EEB" w:rsidRDefault="00AB0EEB" w:rsidP="00DC10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EEB" w:rsidTr="00AB0EEB">
        <w:tc>
          <w:tcPr>
            <w:tcW w:w="9060" w:type="dxa"/>
            <w:gridSpan w:val="3"/>
          </w:tcPr>
          <w:p w:rsidR="00AB0EEB" w:rsidRDefault="00AB0EEB" w:rsidP="00DC10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AB0EEB" w:rsidTr="000D72D6">
        <w:tc>
          <w:tcPr>
            <w:tcW w:w="9060" w:type="dxa"/>
            <w:gridSpan w:val="3"/>
            <w:tcBorders>
              <w:bottom w:val="single" w:sz="4" w:space="0" w:color="auto"/>
            </w:tcBorders>
          </w:tcPr>
          <w:p w:rsidR="00AB0EEB" w:rsidRDefault="00AB0EEB" w:rsidP="00DC10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</w:p>
        </w:tc>
      </w:tr>
      <w:tr w:rsidR="00AB0EEB" w:rsidTr="000D72D6">
        <w:tc>
          <w:tcPr>
            <w:tcW w:w="9060" w:type="dxa"/>
            <w:gridSpan w:val="3"/>
            <w:shd w:val="clear" w:color="auto" w:fill="FDE9D9" w:themeFill="accent6" w:themeFillTint="33"/>
          </w:tcPr>
          <w:p w:rsidR="00AB0EEB" w:rsidRDefault="00AB0EEB" w:rsidP="00DC10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projektu/akce:</w:t>
            </w:r>
          </w:p>
          <w:p w:rsidR="009B6569" w:rsidRDefault="009B6569" w:rsidP="00DC10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569" w:rsidTr="00AB0EEB">
        <w:tc>
          <w:tcPr>
            <w:tcW w:w="9060" w:type="dxa"/>
            <w:gridSpan w:val="3"/>
          </w:tcPr>
          <w:p w:rsidR="009B6569" w:rsidRDefault="009B6569" w:rsidP="00DC10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smlouvy:</w:t>
            </w:r>
          </w:p>
        </w:tc>
      </w:tr>
      <w:tr w:rsidR="0081589A" w:rsidTr="00AB0EEB">
        <w:tc>
          <w:tcPr>
            <w:tcW w:w="9060" w:type="dxa"/>
            <w:gridSpan w:val="3"/>
          </w:tcPr>
          <w:p w:rsidR="0081589A" w:rsidRDefault="0081589A" w:rsidP="00DC10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účtu příjemce:</w:t>
            </w:r>
          </w:p>
        </w:tc>
      </w:tr>
      <w:tr w:rsidR="009B6569" w:rsidTr="00AB0EEB">
        <w:tc>
          <w:tcPr>
            <w:tcW w:w="9060" w:type="dxa"/>
            <w:gridSpan w:val="3"/>
          </w:tcPr>
          <w:p w:rsidR="009B6569" w:rsidRDefault="009B6569" w:rsidP="00DC10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Schválená výše dotace:</w:t>
            </w:r>
          </w:p>
        </w:tc>
      </w:tr>
      <w:tr w:rsidR="00514DB8" w:rsidTr="000D72D6">
        <w:tc>
          <w:tcPr>
            <w:tcW w:w="9060" w:type="dxa"/>
            <w:gridSpan w:val="3"/>
            <w:tcBorders>
              <w:bottom w:val="single" w:sz="4" w:space="0" w:color="auto"/>
            </w:tcBorders>
          </w:tcPr>
          <w:p w:rsidR="00514DB8" w:rsidRDefault="00514DB8" w:rsidP="00DC1040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Plátce DPH: ANO – NE (nehodící se škrtněte)</w:t>
            </w:r>
          </w:p>
        </w:tc>
      </w:tr>
      <w:tr w:rsidR="00514DB8" w:rsidTr="000D72D6">
        <w:tc>
          <w:tcPr>
            <w:tcW w:w="9060" w:type="dxa"/>
            <w:gridSpan w:val="3"/>
            <w:shd w:val="clear" w:color="auto" w:fill="FDE9D9" w:themeFill="accent6" w:themeFillTint="33"/>
          </w:tcPr>
          <w:p w:rsidR="00514DB8" w:rsidRPr="000D72D6" w:rsidRDefault="00514DB8" w:rsidP="00514DB8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72D6">
              <w:rPr>
                <w:rFonts w:ascii="Times New Roman" w:hAnsi="Times New Roman" w:cs="Times New Roman"/>
                <w:b/>
                <w:sz w:val="32"/>
                <w:szCs w:val="32"/>
              </w:rPr>
              <w:t>Soupis kopií dokladů přiložených k vyúčtování</w:t>
            </w:r>
          </w:p>
        </w:tc>
      </w:tr>
      <w:tr w:rsidR="001C45C3" w:rsidTr="001C45C3">
        <w:tc>
          <w:tcPr>
            <w:tcW w:w="1500" w:type="dxa"/>
          </w:tcPr>
          <w:p w:rsidR="001C45C3" w:rsidRPr="008B70AF" w:rsidRDefault="008B70AF" w:rsidP="00514DB8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70AF">
              <w:rPr>
                <w:rFonts w:ascii="Times New Roman" w:hAnsi="Times New Roman" w:cs="Times New Roman"/>
                <w:b/>
                <w:sz w:val="24"/>
                <w:szCs w:val="24"/>
              </w:rPr>
              <w:t>Poř</w:t>
            </w:r>
            <w:proofErr w:type="spellEnd"/>
            <w:r w:rsidRPr="008B70AF">
              <w:rPr>
                <w:rFonts w:ascii="Times New Roman" w:hAnsi="Times New Roman" w:cs="Times New Roman"/>
                <w:b/>
                <w:sz w:val="24"/>
                <w:szCs w:val="24"/>
              </w:rPr>
              <w:t>. číslo dokladu</w:t>
            </w:r>
          </w:p>
        </w:tc>
        <w:tc>
          <w:tcPr>
            <w:tcW w:w="5688" w:type="dxa"/>
          </w:tcPr>
          <w:p w:rsidR="001C45C3" w:rsidRPr="008B70AF" w:rsidRDefault="008B70AF" w:rsidP="00514DB8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0AF">
              <w:rPr>
                <w:rFonts w:ascii="Times New Roman" w:hAnsi="Times New Roman" w:cs="Times New Roman"/>
                <w:b/>
                <w:sz w:val="24"/>
                <w:szCs w:val="24"/>
              </w:rPr>
              <w:t>Popis dokladu a účel použití</w:t>
            </w:r>
          </w:p>
        </w:tc>
        <w:tc>
          <w:tcPr>
            <w:tcW w:w="1872" w:type="dxa"/>
          </w:tcPr>
          <w:p w:rsidR="001C45C3" w:rsidRPr="008B70AF" w:rsidRDefault="003A090A" w:rsidP="00514DB8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Kč</w:t>
            </w:r>
            <w:bookmarkStart w:id="0" w:name="_GoBack"/>
            <w:bookmarkEnd w:id="0"/>
          </w:p>
        </w:tc>
      </w:tr>
      <w:tr w:rsidR="001C45C3" w:rsidTr="001C45C3">
        <w:tc>
          <w:tcPr>
            <w:tcW w:w="1500" w:type="dxa"/>
          </w:tcPr>
          <w:p w:rsidR="001C45C3" w:rsidRDefault="008B70AF" w:rsidP="008B70AF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8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5C3" w:rsidTr="001C45C3">
        <w:tc>
          <w:tcPr>
            <w:tcW w:w="1500" w:type="dxa"/>
          </w:tcPr>
          <w:p w:rsidR="001C45C3" w:rsidRDefault="008B70AF" w:rsidP="008B70AF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8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5C3" w:rsidTr="001C45C3">
        <w:tc>
          <w:tcPr>
            <w:tcW w:w="1500" w:type="dxa"/>
          </w:tcPr>
          <w:p w:rsidR="001C45C3" w:rsidRDefault="008B70AF" w:rsidP="008B70AF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8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5C3" w:rsidTr="001C45C3">
        <w:tc>
          <w:tcPr>
            <w:tcW w:w="1500" w:type="dxa"/>
          </w:tcPr>
          <w:p w:rsidR="001C45C3" w:rsidRDefault="008B70AF" w:rsidP="008B70AF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8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5C3" w:rsidTr="001C45C3">
        <w:tc>
          <w:tcPr>
            <w:tcW w:w="1500" w:type="dxa"/>
          </w:tcPr>
          <w:p w:rsidR="001C45C3" w:rsidRDefault="008B70AF" w:rsidP="008B70AF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8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5C3" w:rsidTr="001C45C3">
        <w:tc>
          <w:tcPr>
            <w:tcW w:w="1500" w:type="dxa"/>
          </w:tcPr>
          <w:p w:rsidR="001C45C3" w:rsidRDefault="008B70AF" w:rsidP="008B70AF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8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5C3" w:rsidTr="001C45C3">
        <w:tc>
          <w:tcPr>
            <w:tcW w:w="1500" w:type="dxa"/>
          </w:tcPr>
          <w:p w:rsidR="001C45C3" w:rsidRDefault="008B70AF" w:rsidP="008B70AF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8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5C3" w:rsidTr="001C45C3">
        <w:tc>
          <w:tcPr>
            <w:tcW w:w="1500" w:type="dxa"/>
          </w:tcPr>
          <w:p w:rsidR="001C45C3" w:rsidRDefault="008B70AF" w:rsidP="008B70AF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88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5C3" w:rsidTr="001C45C3">
        <w:tc>
          <w:tcPr>
            <w:tcW w:w="1500" w:type="dxa"/>
          </w:tcPr>
          <w:p w:rsidR="001C45C3" w:rsidRDefault="008B70AF" w:rsidP="008B70AF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8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5C3" w:rsidTr="001C45C3">
        <w:tc>
          <w:tcPr>
            <w:tcW w:w="1500" w:type="dxa"/>
          </w:tcPr>
          <w:p w:rsidR="001C45C3" w:rsidRDefault="008B70AF" w:rsidP="008B70AF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8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5C3" w:rsidTr="001C45C3">
        <w:tc>
          <w:tcPr>
            <w:tcW w:w="1500" w:type="dxa"/>
          </w:tcPr>
          <w:p w:rsidR="001C45C3" w:rsidRDefault="008B70AF" w:rsidP="008B70AF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8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5C3" w:rsidTr="001C45C3">
        <w:tc>
          <w:tcPr>
            <w:tcW w:w="1500" w:type="dxa"/>
          </w:tcPr>
          <w:p w:rsidR="001C45C3" w:rsidRDefault="008B70AF" w:rsidP="008B70AF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88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5C3" w:rsidTr="001C45C3">
        <w:tc>
          <w:tcPr>
            <w:tcW w:w="1500" w:type="dxa"/>
          </w:tcPr>
          <w:p w:rsidR="001C45C3" w:rsidRDefault="008B70AF" w:rsidP="008B70AF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88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5C3" w:rsidTr="001C45C3">
        <w:tc>
          <w:tcPr>
            <w:tcW w:w="1500" w:type="dxa"/>
          </w:tcPr>
          <w:p w:rsidR="001C45C3" w:rsidRDefault="008B70AF" w:rsidP="008B70AF">
            <w:pPr>
              <w:pStyle w:val="Bezmez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88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5C3" w:rsidTr="0081589A">
        <w:tc>
          <w:tcPr>
            <w:tcW w:w="1500" w:type="dxa"/>
          </w:tcPr>
          <w:p w:rsidR="001C45C3" w:rsidRPr="0081589A" w:rsidRDefault="0081589A" w:rsidP="008B70AF">
            <w:pPr>
              <w:pStyle w:val="Bezmezer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89A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5688" w:type="dxa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FFF00"/>
          </w:tcPr>
          <w:p w:rsidR="001C45C3" w:rsidRDefault="001C45C3" w:rsidP="00514DB8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0EEB" w:rsidRDefault="008B70AF" w:rsidP="008B70AF">
      <w:pPr>
        <w:pStyle w:val="Bezmezer"/>
        <w:tabs>
          <w:tab w:val="left" w:pos="10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5445C" w:rsidRDefault="00F5445C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 ks fotodokumentace: </w:t>
      </w:r>
    </w:p>
    <w:p w:rsidR="00F5445C" w:rsidRDefault="00F5445C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14DB8" w:rsidRDefault="00514DB8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Nové Včelnici dne: 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514DB8" w:rsidRDefault="00514DB8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14DB8" w:rsidRDefault="00514DB8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514DB8" w:rsidRDefault="00514DB8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odpovědné osoby příjemce</w:t>
      </w:r>
    </w:p>
    <w:p w:rsidR="00514DB8" w:rsidRPr="00DC1040" w:rsidRDefault="00514DB8" w:rsidP="00DC1040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514DB8" w:rsidRPr="00DC1040" w:rsidSect="00D27D43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09E" w:rsidRDefault="00BA709E" w:rsidP="00686C81">
      <w:r>
        <w:separator/>
      </w:r>
    </w:p>
  </w:endnote>
  <w:endnote w:type="continuationSeparator" w:id="0">
    <w:p w:rsidR="00BA709E" w:rsidRDefault="00BA709E" w:rsidP="00686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4828459"/>
      <w:docPartObj>
        <w:docPartGallery w:val="Page Numbers (Bottom of Page)"/>
        <w:docPartUnique/>
      </w:docPartObj>
    </w:sdtPr>
    <w:sdtEndPr/>
    <w:sdtContent>
      <w:p w:rsidR="00686C81" w:rsidRDefault="00686C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90A">
          <w:rPr>
            <w:noProof/>
          </w:rPr>
          <w:t>4</w:t>
        </w:r>
        <w:r>
          <w:fldChar w:fldCharType="end"/>
        </w:r>
      </w:p>
    </w:sdtContent>
  </w:sdt>
  <w:p w:rsidR="00686C81" w:rsidRDefault="00686C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09E" w:rsidRDefault="00BA709E" w:rsidP="00686C81">
      <w:r>
        <w:separator/>
      </w:r>
    </w:p>
  </w:footnote>
  <w:footnote w:type="continuationSeparator" w:id="0">
    <w:p w:rsidR="00BA709E" w:rsidRDefault="00BA709E" w:rsidP="00686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7301"/>
    <w:multiLevelType w:val="hybridMultilevel"/>
    <w:tmpl w:val="A066E3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E5D3C"/>
    <w:multiLevelType w:val="hybridMultilevel"/>
    <w:tmpl w:val="04DA61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05AA7"/>
    <w:multiLevelType w:val="hybridMultilevel"/>
    <w:tmpl w:val="0BEEEB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17CED"/>
    <w:multiLevelType w:val="hybridMultilevel"/>
    <w:tmpl w:val="DF3EE0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A1F8B"/>
    <w:multiLevelType w:val="hybridMultilevel"/>
    <w:tmpl w:val="82A67D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87F0F"/>
    <w:multiLevelType w:val="hybridMultilevel"/>
    <w:tmpl w:val="78D068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61B43"/>
    <w:multiLevelType w:val="hybridMultilevel"/>
    <w:tmpl w:val="BD7010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A1DD5"/>
    <w:multiLevelType w:val="hybridMultilevel"/>
    <w:tmpl w:val="722C7C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12C14"/>
    <w:multiLevelType w:val="hybridMultilevel"/>
    <w:tmpl w:val="558C35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85103"/>
    <w:multiLevelType w:val="hybridMultilevel"/>
    <w:tmpl w:val="5EE020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F3D1D"/>
    <w:multiLevelType w:val="hybridMultilevel"/>
    <w:tmpl w:val="7CC885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C3069A"/>
    <w:multiLevelType w:val="hybridMultilevel"/>
    <w:tmpl w:val="E25A31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9"/>
  </w:num>
  <w:num w:numId="8">
    <w:abstractNumId w:val="4"/>
  </w:num>
  <w:num w:numId="9">
    <w:abstractNumId w:val="11"/>
  </w:num>
  <w:num w:numId="10">
    <w:abstractNumId w:val="5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040"/>
    <w:rsid w:val="000273D4"/>
    <w:rsid w:val="00044BB4"/>
    <w:rsid w:val="000649A6"/>
    <w:rsid w:val="000B5F11"/>
    <w:rsid w:val="000C1C00"/>
    <w:rsid w:val="000D72D6"/>
    <w:rsid w:val="00106C5C"/>
    <w:rsid w:val="001C45C3"/>
    <w:rsid w:val="001D6D07"/>
    <w:rsid w:val="001F13BC"/>
    <w:rsid w:val="00234D6F"/>
    <w:rsid w:val="00256A71"/>
    <w:rsid w:val="00280089"/>
    <w:rsid w:val="0034795A"/>
    <w:rsid w:val="003A090A"/>
    <w:rsid w:val="00412601"/>
    <w:rsid w:val="0042284B"/>
    <w:rsid w:val="00467EA5"/>
    <w:rsid w:val="00492AF5"/>
    <w:rsid w:val="004C29CB"/>
    <w:rsid w:val="004E4AE0"/>
    <w:rsid w:val="00514DB8"/>
    <w:rsid w:val="00524296"/>
    <w:rsid w:val="005642B2"/>
    <w:rsid w:val="005A0C0A"/>
    <w:rsid w:val="005B4B15"/>
    <w:rsid w:val="005E4189"/>
    <w:rsid w:val="005F14A7"/>
    <w:rsid w:val="005F576A"/>
    <w:rsid w:val="00661E62"/>
    <w:rsid w:val="00686C81"/>
    <w:rsid w:val="006B1828"/>
    <w:rsid w:val="006B5A05"/>
    <w:rsid w:val="006B6BA9"/>
    <w:rsid w:val="006E4FC0"/>
    <w:rsid w:val="007074A9"/>
    <w:rsid w:val="007648F6"/>
    <w:rsid w:val="00784FDD"/>
    <w:rsid w:val="007E51EB"/>
    <w:rsid w:val="0081589A"/>
    <w:rsid w:val="00840624"/>
    <w:rsid w:val="00850F9C"/>
    <w:rsid w:val="00851101"/>
    <w:rsid w:val="00865177"/>
    <w:rsid w:val="00867C8C"/>
    <w:rsid w:val="008B1C68"/>
    <w:rsid w:val="008B70AF"/>
    <w:rsid w:val="008C558E"/>
    <w:rsid w:val="008F6C91"/>
    <w:rsid w:val="00916E7D"/>
    <w:rsid w:val="009A18D3"/>
    <w:rsid w:val="009B6569"/>
    <w:rsid w:val="009C1B3E"/>
    <w:rsid w:val="009E2DFD"/>
    <w:rsid w:val="009E7767"/>
    <w:rsid w:val="00A05DE9"/>
    <w:rsid w:val="00A5511A"/>
    <w:rsid w:val="00AB0EEB"/>
    <w:rsid w:val="00AD3070"/>
    <w:rsid w:val="00B224AC"/>
    <w:rsid w:val="00B756EF"/>
    <w:rsid w:val="00BA709E"/>
    <w:rsid w:val="00BB45FE"/>
    <w:rsid w:val="00BC2816"/>
    <w:rsid w:val="00BC7DB1"/>
    <w:rsid w:val="00C334DB"/>
    <w:rsid w:val="00CA3651"/>
    <w:rsid w:val="00CB16F9"/>
    <w:rsid w:val="00D27D43"/>
    <w:rsid w:val="00D32433"/>
    <w:rsid w:val="00D55F73"/>
    <w:rsid w:val="00D60E08"/>
    <w:rsid w:val="00DC1040"/>
    <w:rsid w:val="00DD50FF"/>
    <w:rsid w:val="00E912CE"/>
    <w:rsid w:val="00EA4999"/>
    <w:rsid w:val="00EA4F8E"/>
    <w:rsid w:val="00F07356"/>
    <w:rsid w:val="00F41F7D"/>
    <w:rsid w:val="00F5445C"/>
    <w:rsid w:val="00F87D89"/>
    <w:rsid w:val="00FB54D7"/>
    <w:rsid w:val="00FE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A2F12-148B-45CE-8669-C1B88836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1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C1040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E4FC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86C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6C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6C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6C81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B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1153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Pavlina Nebeska</cp:lastModifiedBy>
  <cp:revision>3</cp:revision>
  <dcterms:created xsi:type="dcterms:W3CDTF">2017-02-03T07:23:00Z</dcterms:created>
  <dcterms:modified xsi:type="dcterms:W3CDTF">2017-09-19T08:12:00Z</dcterms:modified>
</cp:coreProperties>
</file>